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53E5" w14:textId="77777777" w:rsidR="00062676" w:rsidRPr="00062676" w:rsidRDefault="00062676" w:rsidP="00062676">
      <w:pPr>
        <w:spacing w:line="360" w:lineRule="auto"/>
        <w:rPr>
          <w:rFonts w:ascii="黑体" w:eastAsia="黑体" w:hAnsi="黑体" w:cs="仿宋_GB2312" w:hint="eastAsia"/>
          <w:sz w:val="32"/>
          <w:szCs w:val="32"/>
        </w:rPr>
      </w:pPr>
      <w:r w:rsidRPr="00062676">
        <w:rPr>
          <w:rFonts w:ascii="黑体" w:eastAsia="黑体" w:hAnsi="黑体" w:cs="仿宋_GB2312" w:hint="eastAsia"/>
          <w:sz w:val="32"/>
          <w:szCs w:val="32"/>
        </w:rPr>
        <w:t>附件</w:t>
      </w:r>
    </w:p>
    <w:p w14:paraId="37A83CFA" w14:textId="77777777" w:rsidR="00062676" w:rsidRDefault="00062676" w:rsidP="00062676">
      <w:pPr>
        <w:spacing w:line="360" w:lineRule="auto"/>
        <w:rPr>
          <w:rFonts w:asciiTheme="minorEastAsia" w:hAnsiTheme="minorEastAsia" w:cstheme="minorEastAsia" w:hint="eastAsia"/>
          <w:sz w:val="32"/>
          <w:szCs w:val="32"/>
        </w:rPr>
      </w:pPr>
    </w:p>
    <w:p w14:paraId="4C3812EB" w14:textId="77777777" w:rsidR="00062676" w:rsidRDefault="00062676" w:rsidP="00062676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购买《福建老区发展手册》（2023、2024年）统计资料收集整理编辑等服务询价表</w:t>
      </w:r>
    </w:p>
    <w:p w14:paraId="1E3AA1E2" w14:textId="77777777" w:rsidR="00062676" w:rsidRDefault="00062676" w:rsidP="00062676">
      <w:pPr>
        <w:spacing w:line="400" w:lineRule="exact"/>
        <w:jc w:val="right"/>
        <w:rPr>
          <w:rFonts w:ascii="仿宋_GB2312" w:eastAsia="仿宋_GB2312" w:hAnsi="仿宋_GB2312" w:cs="仿宋_GB2312" w:hint="eastAsia"/>
          <w:sz w:val="24"/>
        </w:rPr>
      </w:pPr>
    </w:p>
    <w:p w14:paraId="4A610CC7" w14:textId="77777777" w:rsidR="00062676" w:rsidRPr="00062676" w:rsidRDefault="00062676" w:rsidP="00062676">
      <w:pPr>
        <w:jc w:val="right"/>
        <w:rPr>
          <w:rFonts w:ascii="宋体" w:eastAsia="宋体" w:hAnsi="宋体" w:cstheme="minorEastAsia" w:hint="eastAsia"/>
          <w:sz w:val="28"/>
          <w:szCs w:val="28"/>
        </w:rPr>
      </w:pPr>
      <w:r w:rsidRPr="00062676">
        <w:rPr>
          <w:rFonts w:ascii="宋体" w:eastAsia="宋体" w:hAnsi="宋体" w:cstheme="minorEastAsia" w:hint="eastAsia"/>
          <w:sz w:val="28"/>
          <w:szCs w:val="28"/>
        </w:rPr>
        <w:t>货币及单位：人民币元</w:t>
      </w:r>
    </w:p>
    <w:p w14:paraId="0834188C" w14:textId="77777777" w:rsidR="00062676" w:rsidRPr="00062676" w:rsidRDefault="00062676" w:rsidP="00062676">
      <w:pPr>
        <w:spacing w:line="400" w:lineRule="exact"/>
        <w:jc w:val="right"/>
        <w:rPr>
          <w:rFonts w:ascii="宋体" w:eastAsia="宋体" w:hAnsi="宋体" w:cs="仿宋_GB2312" w:hint="eastAsia"/>
          <w:sz w:val="32"/>
          <w:szCs w:val="32"/>
        </w:rPr>
      </w:pPr>
    </w:p>
    <w:tbl>
      <w:tblPr>
        <w:tblStyle w:val="af2"/>
        <w:tblW w:w="8596" w:type="dxa"/>
        <w:tblLook w:val="04A0" w:firstRow="1" w:lastRow="0" w:firstColumn="1" w:lastColumn="0" w:noHBand="0" w:noVBand="1"/>
      </w:tblPr>
      <w:tblGrid>
        <w:gridCol w:w="2130"/>
        <w:gridCol w:w="3916"/>
        <w:gridCol w:w="1403"/>
        <w:gridCol w:w="1147"/>
      </w:tblGrid>
      <w:tr w:rsidR="00062676" w:rsidRPr="00062676" w14:paraId="4417B0FE" w14:textId="77777777" w:rsidTr="008D6D6B">
        <w:trPr>
          <w:trHeight w:val="1399"/>
        </w:trPr>
        <w:tc>
          <w:tcPr>
            <w:tcW w:w="2130" w:type="dxa"/>
            <w:vAlign w:val="center"/>
          </w:tcPr>
          <w:p w14:paraId="519E55B3" w14:textId="77777777" w:rsidR="00062676" w:rsidRPr="00062676" w:rsidRDefault="00062676" w:rsidP="008D6D6B">
            <w:pPr>
              <w:spacing w:line="360" w:lineRule="auto"/>
              <w:jc w:val="center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color w:val="000000"/>
                <w:sz w:val="24"/>
                <w:szCs w:val="24"/>
                <w:shd w:val="clear" w:color="auto" w:fill="FFFFFF"/>
              </w:rPr>
              <w:t>供应</w:t>
            </w:r>
            <w:proofErr w:type="gramStart"/>
            <w:r w:rsidRPr="00062676">
              <w:rPr>
                <w:rFonts w:ascii="宋体" w:hAnsi="宋体" w:cstheme="minorEastAsia" w:hint="eastAsia"/>
                <w:color w:val="000000"/>
                <w:sz w:val="24"/>
                <w:szCs w:val="24"/>
                <w:shd w:val="clear" w:color="auto" w:fill="FFFFFF"/>
              </w:rPr>
              <w:t>商条件</w:t>
            </w:r>
            <w:proofErr w:type="gramEnd"/>
          </w:p>
        </w:tc>
        <w:tc>
          <w:tcPr>
            <w:tcW w:w="3916" w:type="dxa"/>
            <w:vAlign w:val="center"/>
          </w:tcPr>
          <w:p w14:paraId="424A9FA0" w14:textId="77777777" w:rsidR="00062676" w:rsidRPr="00062676" w:rsidRDefault="00062676" w:rsidP="008D6D6B">
            <w:pPr>
              <w:spacing w:line="360" w:lineRule="auto"/>
              <w:jc w:val="center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color w:val="000000"/>
                <w:sz w:val="24"/>
                <w:szCs w:val="24"/>
                <w:shd w:val="clear" w:color="auto" w:fill="FFFFFF"/>
              </w:rPr>
              <w:t>项目内容</w:t>
            </w:r>
          </w:p>
        </w:tc>
        <w:tc>
          <w:tcPr>
            <w:tcW w:w="1403" w:type="dxa"/>
            <w:vAlign w:val="center"/>
          </w:tcPr>
          <w:p w14:paraId="43DA90AC" w14:textId="77777777" w:rsidR="00062676" w:rsidRPr="00062676" w:rsidRDefault="00062676" w:rsidP="008D6D6B">
            <w:pPr>
              <w:spacing w:line="360" w:lineRule="auto"/>
              <w:jc w:val="center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color w:val="333333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1147" w:type="dxa"/>
            <w:vAlign w:val="center"/>
          </w:tcPr>
          <w:p w14:paraId="32ECDE44" w14:textId="77777777" w:rsidR="00062676" w:rsidRPr="00062676" w:rsidRDefault="00062676" w:rsidP="008D6D6B">
            <w:pPr>
              <w:widowControl/>
              <w:shd w:val="clear" w:color="auto" w:fill="FFFFFF"/>
              <w:spacing w:beforeAutospacing="1" w:after="0" w:afterAutospacing="1" w:line="440" w:lineRule="atLeast"/>
              <w:jc w:val="center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color w:val="333333"/>
                <w:sz w:val="24"/>
                <w:szCs w:val="24"/>
                <w:shd w:val="clear" w:color="auto" w:fill="FFFFFF"/>
                <w:lang w:bidi="ar"/>
              </w:rPr>
              <w:t>报价总金额</w:t>
            </w:r>
          </w:p>
        </w:tc>
      </w:tr>
      <w:tr w:rsidR="00062676" w14:paraId="76C552A5" w14:textId="77777777" w:rsidTr="008D6D6B">
        <w:tc>
          <w:tcPr>
            <w:tcW w:w="2130" w:type="dxa"/>
          </w:tcPr>
          <w:p w14:paraId="5BEDD564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color w:val="333333"/>
                <w:sz w:val="24"/>
                <w:szCs w:val="24"/>
                <w:shd w:val="clear" w:color="auto" w:fill="FFFFFF"/>
              </w:rPr>
              <w:t>具备履行合同所必需的设备和专业技术能力的社会组织或小微企业，</w:t>
            </w:r>
            <w:r w:rsidRPr="00062676">
              <w:rPr>
                <w:rFonts w:ascii="宋体" w:hAnsi="宋体" w:cstheme="minorEastAsia" w:hint="eastAsia"/>
                <w:color w:val="000000"/>
                <w:sz w:val="24"/>
                <w:szCs w:val="24"/>
                <w:shd w:val="clear" w:color="auto" w:fill="FFFFFF"/>
              </w:rPr>
              <w:t>参加政府采购活动前3年内在经营活动中没有重大违法记录。</w:t>
            </w:r>
          </w:p>
        </w:tc>
        <w:tc>
          <w:tcPr>
            <w:tcW w:w="3916" w:type="dxa"/>
          </w:tcPr>
          <w:p w14:paraId="4E20445B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一、数据归集与结构化处理</w:t>
            </w:r>
          </w:p>
          <w:p w14:paraId="46EB2788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（一）2023年度福建革命老区数据</w:t>
            </w:r>
          </w:p>
          <w:p w14:paraId="46586964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1.应包含老区基本情况、老区综合发展、老区人民生活、老区产业发展、老区社会事业发展等5个一级指标。</w:t>
            </w:r>
          </w:p>
          <w:p w14:paraId="48D00B20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2.一级指标下应包括如下二级指标内容：</w:t>
            </w:r>
          </w:p>
          <w:p w14:paraId="7047B6BE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（1）老区基本情况（4个二级指标）：各县（市、区）老区乡镇比重、老区建制村（居）比重、户籍人口数量、常住人口数量及构成。</w:t>
            </w:r>
          </w:p>
          <w:p w14:paraId="0A3A9B5A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（2）老区综合发展（10个二级指标）：地区GDP、人均GDP、三大产业产值（一、</w:t>
            </w: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lastRenderedPageBreak/>
              <w:t>二、三产值）及三产构成、工业增加值、建筑业增加值、地方财政收入、地方财政支出。</w:t>
            </w:r>
          </w:p>
          <w:p w14:paraId="056676C8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（3）老区人民生活（4个二级指标）：城镇居民人均可支配收入、农村居民人均可支配收入、城镇居民最低生活保障人数、农村居民最低生活保障人数。</w:t>
            </w:r>
          </w:p>
          <w:p w14:paraId="46E79B24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 xml:space="preserve">（4）老区产业发展（10 </w:t>
            </w:r>
            <w:proofErr w:type="gramStart"/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个</w:t>
            </w:r>
            <w:proofErr w:type="gramEnd"/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二级指标）：规模以上工业增加值增速、规模以上工业企业流动资产合计、规模以上工业企业利税总额、农林牧渔业总产值、农作物播种面积、主要农产品产量、社会消费品零售总额、金融机构货币存款余额、金融机构货币贷款余额。</w:t>
            </w:r>
          </w:p>
          <w:p w14:paraId="3E378EAB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（5）老区社会事业发展（7个二级指标）：公路通车里程、卫生机构床位数、卫生技术人员数、期末参加基本医疗保险人数、普通高中专任教师数、普通初中专任教师数、期末参加基本养老保险职工人数。</w:t>
            </w:r>
          </w:p>
          <w:p w14:paraId="746900BF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（二）2024年度福建革命老区数据</w:t>
            </w:r>
          </w:p>
          <w:p w14:paraId="7B4E9C4A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要求：数据项与2023年度相同，确保数据的时效性和准确性。</w:t>
            </w:r>
          </w:p>
          <w:p w14:paraId="11CEBB4C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二、2024年福建革命老区发展状况分析报告撰写</w:t>
            </w:r>
          </w:p>
          <w:p w14:paraId="42F40230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lastRenderedPageBreak/>
              <w:t>（一）报告需满足以下要求</w:t>
            </w:r>
          </w:p>
          <w:p w14:paraId="2604D264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1.内容详实：报告需包含详细的数据分析、图表展示等，确保内容全面、深入。</w:t>
            </w:r>
          </w:p>
          <w:p w14:paraId="22080FD6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2.分析全面：从经济、社会、文化、生态等多维度进行综合分析，揭示革命老区发展的现状、问题及趋势。</w:t>
            </w:r>
          </w:p>
          <w:p w14:paraId="2A543F7D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3.建议可行：针对分析中发现的问题，提出切实可行的对策建议，为政府决策提供参考。</w:t>
            </w:r>
          </w:p>
          <w:p w14:paraId="7D146178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4.格式规范：报告需符合政府公文写作等要求，确保逻辑清晰、语言流畅。</w:t>
            </w:r>
          </w:p>
          <w:p w14:paraId="11EC283D" w14:textId="77777777" w:rsidR="00062676" w:rsidRPr="00062676" w:rsidRDefault="00062676" w:rsidP="008D6D6B">
            <w:pPr>
              <w:spacing w:line="480" w:lineRule="exac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（二）报告装订与印刷要求</w:t>
            </w: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br/>
              <w:t>报告定稿后印刷10份，装订形式可根据实际需求选择胶装或</w:t>
            </w:r>
            <w:proofErr w:type="gramStart"/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骑马订等方式</w:t>
            </w:r>
            <w:proofErr w:type="gramEnd"/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，确保装订牢固、整齐，页面无缺漏、错页等情况。</w:t>
            </w:r>
          </w:p>
        </w:tc>
        <w:tc>
          <w:tcPr>
            <w:tcW w:w="1403" w:type="dxa"/>
          </w:tcPr>
          <w:p w14:paraId="2BD07883" w14:textId="77777777" w:rsidR="00062676" w:rsidRPr="00062676" w:rsidRDefault="00062676" w:rsidP="008D6D6B">
            <w:pPr>
              <w:spacing w:line="360" w:lineRule="auto"/>
              <w:jc w:val="lef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lastRenderedPageBreak/>
              <w:t>一、2023年度数据搜集与结构化处理1份；</w:t>
            </w:r>
          </w:p>
          <w:p w14:paraId="77AC16F3" w14:textId="77777777" w:rsidR="00062676" w:rsidRPr="00062676" w:rsidRDefault="00062676" w:rsidP="008D6D6B">
            <w:pPr>
              <w:spacing w:line="360" w:lineRule="auto"/>
              <w:jc w:val="lef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二、2024年度数据搜集与结构化处理1份；</w:t>
            </w:r>
          </w:p>
          <w:p w14:paraId="1FF94E8F" w14:textId="77777777" w:rsidR="00062676" w:rsidRPr="00062676" w:rsidRDefault="00062676" w:rsidP="008D6D6B">
            <w:pPr>
              <w:spacing w:line="360" w:lineRule="auto"/>
              <w:jc w:val="lef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三、2024年福建革命老区发展状况</w:t>
            </w: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lastRenderedPageBreak/>
              <w:t>分析报告撰写1份；</w:t>
            </w:r>
          </w:p>
          <w:p w14:paraId="3A47752E" w14:textId="77777777" w:rsidR="00062676" w:rsidRPr="00062676" w:rsidRDefault="00062676" w:rsidP="008D6D6B">
            <w:pPr>
              <w:spacing w:line="360" w:lineRule="auto"/>
              <w:jc w:val="left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t>四、2024年福建革命老区发展状况分析报告印刷10份。</w:t>
            </w:r>
          </w:p>
          <w:p w14:paraId="62672626" w14:textId="77777777" w:rsidR="00062676" w:rsidRPr="00062676" w:rsidRDefault="00062676" w:rsidP="008D6D6B">
            <w:pPr>
              <w:spacing w:line="360" w:lineRule="auto"/>
              <w:rPr>
                <w:rFonts w:ascii="宋体" w:hAnsi="宋体" w:cstheme="minorEastAsia" w:hint="eastAsia"/>
                <w:sz w:val="24"/>
              </w:rPr>
            </w:pPr>
          </w:p>
        </w:tc>
        <w:tc>
          <w:tcPr>
            <w:tcW w:w="1147" w:type="dxa"/>
          </w:tcPr>
          <w:p w14:paraId="2A2F61BD" w14:textId="77777777" w:rsidR="00062676" w:rsidRPr="00062676" w:rsidRDefault="00062676" w:rsidP="008D6D6B">
            <w:pPr>
              <w:spacing w:line="360" w:lineRule="auto"/>
              <w:rPr>
                <w:rFonts w:ascii="宋体" w:hAnsi="宋体" w:cstheme="minorEastAsia" w:hint="eastAsia"/>
                <w:sz w:val="24"/>
              </w:rPr>
            </w:pPr>
          </w:p>
        </w:tc>
      </w:tr>
      <w:tr w:rsidR="00062676" w14:paraId="690B9D20" w14:textId="77777777" w:rsidTr="008D6D6B">
        <w:tc>
          <w:tcPr>
            <w:tcW w:w="2130" w:type="dxa"/>
          </w:tcPr>
          <w:p w14:paraId="0B006C9F" w14:textId="77777777" w:rsidR="00062676" w:rsidRPr="00062676" w:rsidRDefault="00062676" w:rsidP="008D6D6B">
            <w:pPr>
              <w:spacing w:line="360" w:lineRule="auto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6466" w:type="dxa"/>
            <w:gridSpan w:val="3"/>
          </w:tcPr>
          <w:p w14:paraId="2A53B9CC" w14:textId="77777777" w:rsidR="00062676" w:rsidRPr="00062676" w:rsidRDefault="00062676" w:rsidP="008D6D6B">
            <w:pPr>
              <w:spacing w:line="360" w:lineRule="auto"/>
              <w:rPr>
                <w:rFonts w:ascii="宋体" w:hAnsi="宋体" w:cstheme="minorEastAsia" w:hint="eastAsia"/>
                <w:sz w:val="24"/>
              </w:rPr>
            </w:pPr>
            <w:r w:rsidRPr="00062676">
              <w:rPr>
                <w:rFonts w:ascii="宋体" w:hAnsi="宋体" w:cstheme="minorEastAsia" w:hint="eastAsia"/>
                <w:color w:val="000000"/>
                <w:sz w:val="24"/>
                <w:szCs w:val="24"/>
                <w:shd w:val="clear" w:color="auto" w:fill="FFFFFF"/>
              </w:rPr>
              <w:t>大写：   万   仟   百   元整（小写：¥    元）</w:t>
            </w:r>
          </w:p>
        </w:tc>
      </w:tr>
    </w:tbl>
    <w:p w14:paraId="7D97C28B" w14:textId="77777777" w:rsidR="00062676" w:rsidRDefault="00062676" w:rsidP="00062676">
      <w:pPr>
        <w:spacing w:line="360" w:lineRule="auto"/>
        <w:ind w:firstLineChars="200" w:firstLine="447"/>
        <w:rPr>
          <w:rFonts w:asciiTheme="minorEastAsia" w:hAnsiTheme="minorEastAsia" w:cstheme="minorEastAsia" w:hint="eastAsia"/>
          <w:sz w:val="24"/>
        </w:rPr>
      </w:pPr>
    </w:p>
    <w:p w14:paraId="420F3A3E" w14:textId="77777777" w:rsidR="00062676" w:rsidRDefault="00062676" w:rsidP="00062676">
      <w:pPr>
        <w:spacing w:line="360" w:lineRule="auto"/>
        <w:rPr>
          <w:rFonts w:asciiTheme="minorEastAsia" w:hAnsiTheme="minorEastAsia" w:cstheme="minorEastAsia" w:hint="eastAsia"/>
          <w:sz w:val="24"/>
        </w:rPr>
      </w:pPr>
    </w:p>
    <w:p w14:paraId="5D3A3E27" w14:textId="77777777" w:rsidR="00062676" w:rsidRDefault="00062676" w:rsidP="00062676">
      <w:pPr>
        <w:spacing w:line="360" w:lineRule="auto"/>
        <w:ind w:firstLineChars="200" w:firstLine="447"/>
        <w:rPr>
          <w:rFonts w:asciiTheme="minorEastAsia" w:hAnsiTheme="minorEastAsia" w:cstheme="minorEastAsia" w:hint="eastAsia"/>
          <w:sz w:val="24"/>
        </w:rPr>
      </w:pPr>
    </w:p>
    <w:p w14:paraId="1E6F5202" w14:textId="77777777" w:rsidR="00062676" w:rsidRDefault="00062676" w:rsidP="00062676">
      <w:pPr>
        <w:spacing w:line="360" w:lineRule="auto"/>
        <w:ind w:firstLineChars="200" w:firstLine="60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供应商全称：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（加盖公章） </w:t>
      </w:r>
    </w:p>
    <w:p w14:paraId="2FA9E986" w14:textId="77777777" w:rsidR="00062676" w:rsidRDefault="00062676" w:rsidP="00062676">
      <w:pPr>
        <w:spacing w:line="360" w:lineRule="auto"/>
        <w:ind w:firstLineChars="200" w:firstLine="607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4708882" w14:textId="77777777" w:rsidR="00062676" w:rsidRDefault="00062676" w:rsidP="00062676">
      <w:pPr>
        <w:spacing w:line="360" w:lineRule="auto"/>
        <w:ind w:firstLineChars="200" w:firstLine="60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供应商营业执照复印件一份：</w:t>
      </w:r>
    </w:p>
    <w:p w14:paraId="0C319A01" w14:textId="77777777" w:rsidR="00062676" w:rsidRDefault="00062676" w:rsidP="00062676">
      <w:pPr>
        <w:spacing w:line="360" w:lineRule="auto"/>
        <w:ind w:firstLineChars="200" w:firstLine="607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5EDC35F" w14:textId="77777777" w:rsidR="00062676" w:rsidRDefault="00062676" w:rsidP="00062676">
      <w:pPr>
        <w:spacing w:line="360" w:lineRule="auto"/>
        <w:ind w:firstLineChars="200" w:firstLine="607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供应商代表签字：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</w:p>
    <w:p w14:paraId="6D6CF764" w14:textId="77777777" w:rsidR="00062676" w:rsidRDefault="00062676" w:rsidP="00062676">
      <w:pPr>
        <w:spacing w:line="360" w:lineRule="auto"/>
        <w:ind w:firstLineChars="200" w:firstLine="607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85B960B" w14:textId="77777777" w:rsidR="00062676" w:rsidRDefault="00062676" w:rsidP="00062676">
      <w:pPr>
        <w:spacing w:line="360" w:lineRule="auto"/>
        <w:ind w:firstLineChars="200" w:firstLine="60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1106E34" w14:textId="77777777" w:rsidR="002A6EDB" w:rsidRPr="00062676" w:rsidRDefault="002A6EDB">
      <w:pPr>
        <w:rPr>
          <w:rFonts w:hint="eastAsia"/>
        </w:rPr>
      </w:pPr>
    </w:p>
    <w:sectPr w:rsidR="002A6EDB" w:rsidRPr="00062676" w:rsidSect="00062676">
      <w:footerReference w:type="default" r:id="rId6"/>
      <w:pgSz w:w="11906" w:h="16838"/>
      <w:pgMar w:top="1701" w:right="1701" w:bottom="1701" w:left="1701" w:header="851" w:footer="992" w:gutter="0"/>
      <w:cols w:space="0"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17BB3" w14:textId="77777777" w:rsidR="000839D9" w:rsidRDefault="000839D9" w:rsidP="0006267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DAA88D1" w14:textId="77777777" w:rsidR="000839D9" w:rsidRDefault="000839D9" w:rsidP="0006267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206A0" w14:textId="77777777" w:rsidR="00000000" w:rsidRDefault="00000000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EDEABB" wp14:editId="5252EF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97C7E3" w14:textId="77777777" w:rsidR="00000000" w:rsidRDefault="00000000"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DEA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C97C7E3" w14:textId="77777777" w:rsidR="00000000" w:rsidRDefault="00000000"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8B21E" w14:textId="77777777" w:rsidR="000839D9" w:rsidRDefault="000839D9" w:rsidP="0006267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17C20D9" w14:textId="77777777" w:rsidR="000839D9" w:rsidRDefault="000839D9" w:rsidP="0006267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DC"/>
    <w:rsid w:val="00062676"/>
    <w:rsid w:val="000839D9"/>
    <w:rsid w:val="002A6EDB"/>
    <w:rsid w:val="005F5CDC"/>
    <w:rsid w:val="00B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7B92EC6-074C-4882-8F4D-46F77C04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676"/>
    <w:pPr>
      <w:widowControl w:val="0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5CDC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D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DC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DC"/>
    <w:pPr>
      <w:keepNext/>
      <w:keepLines/>
      <w:spacing w:before="80" w:after="40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DC"/>
    <w:pPr>
      <w:keepNext/>
      <w:keepLines/>
      <w:spacing w:before="80" w:after="40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DC"/>
    <w:pPr>
      <w:keepNext/>
      <w:keepLines/>
      <w:spacing w:before="40" w:after="0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DC"/>
    <w:pPr>
      <w:keepNext/>
      <w:keepLines/>
      <w:spacing w:before="40" w:after="0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DC"/>
    <w:pPr>
      <w:keepNext/>
      <w:keepLines/>
      <w:spacing w:after="0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DC"/>
    <w:pPr>
      <w:keepNext/>
      <w:keepLines/>
      <w:spacing w:after="0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D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C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F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F5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DC"/>
    <w:pPr>
      <w:spacing w:before="160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F5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DC"/>
    <w:pPr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F5C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F5C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5C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6267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62676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06267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rsid w:val="00062676"/>
    <w:rPr>
      <w:sz w:val="18"/>
      <w:szCs w:val="18"/>
    </w:rPr>
  </w:style>
  <w:style w:type="table" w:styleId="af2">
    <w:name w:val="Table Grid"/>
    <w:basedOn w:val="a1"/>
    <w:qFormat/>
    <w:rsid w:val="000626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2025-09-22T02:23:00Z</dcterms:created>
  <dcterms:modified xsi:type="dcterms:W3CDTF">2025-09-22T02:25:00Z</dcterms:modified>
</cp:coreProperties>
</file>