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黑体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附件6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收养</w:t>
      </w:r>
      <w:r>
        <w:rPr>
          <w:rFonts w:hint="eastAsia" w:ascii="方正小标宋简体" w:hAnsi="方正小标宋简体" w:eastAsia="方正小标宋简体" w:cs="方正小标宋简体"/>
          <w:b w:val="0"/>
          <w:bCs/>
          <w:strike w:val="0"/>
          <w:dstrike w:val="0"/>
          <w:sz w:val="44"/>
          <w:szCs w:val="44"/>
          <w:lang w:eastAsia="zh-CN"/>
        </w:rPr>
        <w:t>申请人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评估指标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ind w:firstLine="120" w:firstLineChars="50"/>
        <w:textAlignment w:val="auto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 xml:space="preserve">收养申请人    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ind w:firstLine="120" w:firstLineChars="50"/>
        <w:textAlignment w:val="auto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姓名：         性别：男     身份证号：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00" w:lineRule="exact"/>
        <w:ind w:firstLine="120" w:firstLineChars="50"/>
        <w:textAlignment w:val="auto"/>
        <w:rPr>
          <w:rFonts w:hint="eastAsia" w:ascii="楷体" w:hAnsi="楷体" w:eastAsia="楷体" w:cs="楷体"/>
          <w:kern w:val="0"/>
          <w:sz w:val="24"/>
        </w:rPr>
      </w:pPr>
      <w:r>
        <w:rPr>
          <w:rFonts w:hint="eastAsia" w:ascii="楷体" w:hAnsi="楷体" w:eastAsia="楷体" w:cs="楷体"/>
          <w:kern w:val="0"/>
          <w:sz w:val="24"/>
        </w:rPr>
        <w:t>姓名：         性别：女     身份证号：</w:t>
      </w:r>
    </w:p>
    <w:tbl>
      <w:tblPr>
        <w:tblStyle w:val="3"/>
        <w:tblW w:w="99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57" w:type="dxa"/>
          <w:bottom w:w="15" w:type="dxa"/>
          <w:right w:w="57" w:type="dxa"/>
        </w:tblCellMar>
      </w:tblPr>
      <w:tblGrid>
        <w:gridCol w:w="1022"/>
        <w:gridCol w:w="403"/>
        <w:gridCol w:w="1307"/>
        <w:gridCol w:w="4524"/>
        <w:gridCol w:w="711"/>
        <w:gridCol w:w="458"/>
        <w:gridCol w:w="458"/>
        <w:gridCol w:w="10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tblHeader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</w:t>
            </w:r>
          </w:p>
        </w:tc>
        <w:tc>
          <w:tcPr>
            <w:tcW w:w="4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13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内容及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标准分值</w:t>
            </w:r>
          </w:p>
        </w:tc>
        <w:tc>
          <w:tcPr>
            <w:tcW w:w="4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评估指标与分值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评分说明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家庭实际得分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tblHeader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男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女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家庭均分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一、基本情况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（1）30-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周岁（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周岁（3分）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周岁（1分）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（4）60周岁以上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查验身份信息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受教育程度（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（1）本科（含大专）及以上（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（2）高中（含中专）（2分）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（3）初中（1分）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（4）初中以下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（-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工作经历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工作经历正常，履历清楚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</w:t>
            </w: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lang w:eastAsia="zh-CN"/>
              </w:rPr>
              <w:t>工作经历不清楚，或存在不正常中断等情况</w:t>
            </w: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pacing w:val="-17"/>
                <w:sz w:val="21"/>
                <w:szCs w:val="21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调查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沟通能力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（3分）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）较强（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）一般（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（通过与收养人交谈、走访邻居，综合判断收养人的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沟通能力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面谈调查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收养动机和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准备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对收养的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认识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能够从儿童利益优先的角度出发认识收养问题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（1）有（2分）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（2）无（0分）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通过自述核实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申请原因    （2分）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trike w:val="0"/>
                <w:dstrike w:val="0"/>
                <w:sz w:val="21"/>
                <w:szCs w:val="21"/>
                <w:lang w:eastAsia="zh-CN"/>
              </w:rPr>
              <w:t>没有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孩子，喜欢孩子，又有能力将被收养人抚养成人，让孩子更好的生活。（2分）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（2）原来就有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，喜欢孩子，又有能力将被收养人抚养成人，让孩子生活得更好。（1分）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3）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收养动机不纯（借收养名义达到其他目的等）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（-10分）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通过自述核实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收养准备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（1）夫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妻两人对被收养人的成长、教育有充分准备，对可能存在的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困难和问题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都有充分认识和心理准备。且明确承诺不遗弃、不虐待被收养人。（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（2）单身收养（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分）（无配偶者收养异性子女的，收养人与被收养人的年龄差距小于40周岁的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取消评估资格，其中收养三代以内旁系同辈血亲的子女除外。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夫妻两人收养愿望不够强烈，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且对收养产生的矛盾无充分认识和心理准备。（-10分）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通过自述核实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三、职业与经济    状况     （1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（1）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夫妻双方均有稳定职业（含退休）（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pacing w:val="-17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（2）</w:t>
            </w:r>
            <w:r>
              <w:rPr>
                <w:rFonts w:hint="eastAsia" w:ascii="宋体" w:hAnsi="宋体" w:eastAsia="宋体" w:cs="宋体"/>
                <w:spacing w:val="6"/>
                <w:szCs w:val="21"/>
                <w:lang w:eastAsia="zh-CN"/>
              </w:rPr>
              <w:t>夫</w:t>
            </w:r>
            <w:r>
              <w:rPr>
                <w:rFonts w:hint="eastAsia" w:ascii="宋体" w:hAnsi="宋体" w:eastAsia="宋体" w:cs="宋体"/>
                <w:spacing w:val="-17"/>
                <w:szCs w:val="21"/>
                <w:lang w:eastAsia="zh-CN"/>
              </w:rPr>
              <w:t>妻一方有稳定职业，另一方无稳定职业（</w:t>
            </w:r>
            <w:r>
              <w:rPr>
                <w:rFonts w:hint="eastAsia" w:ascii="宋体" w:hAnsi="宋体" w:eastAsia="宋体" w:cs="宋体"/>
                <w:spacing w:val="-17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7"/>
                <w:szCs w:val="21"/>
                <w:lang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夫妻双方均无</w:t>
            </w:r>
            <w:r>
              <w:rPr>
                <w:rFonts w:hint="eastAsia" w:ascii="宋体" w:hAnsi="宋体" w:eastAsia="宋体" w:cs="宋体"/>
                <w:szCs w:val="21"/>
              </w:rPr>
              <w:t>稳定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职业</w:t>
            </w: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-1</w:t>
            </w:r>
            <w:r>
              <w:rPr>
                <w:rFonts w:hint="eastAsia" w:ascii="宋体" w:hAnsi="宋体" w:eastAsia="宋体" w:cs="宋体"/>
                <w:szCs w:val="21"/>
              </w:rPr>
              <w:t>分）</w:t>
            </w:r>
          </w:p>
          <w:p>
            <w:pPr>
              <w:spacing w:line="280" w:lineRule="exact"/>
              <w:rPr>
                <w:rFonts w:hint="eastAsia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备注：单身有稳定职业（含退休）（4分），无稳定职业（0分）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收入情况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月收入＞当地最低工资标准2倍以上（5分）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月收入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当地最低工资标准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2倍（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）月收入=当地最低工资标准（1分）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）月收入＜当地最低工资标准（-5分）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</w:rPr>
              <w:t>）低保对象及低保边缘户（-10分）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核实收入证明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社会保障    （3分）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已参加的社会保险类别有（可多选）：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（1）养老保险（1分）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（2）医疗保险（1分）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（3）失业保险（1分）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（4）其他，请说明（1分）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（5）什么都没参加（0分）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（已参加的社会保险类别达3种以上的，得3分）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四、婚姻状况    （1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婚姻状态    （2分）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（1）已婚（2分）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（2）未婚、离异或丧偶（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婚姻满意度    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（1）幸福（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（2）一般（1分）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（3）不满意（-2分）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备注：单身2分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调查走访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家庭责任感    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强（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）较强（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一般（1分）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自评他评互评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婚姻稳定性    （2分）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本次婚姻已持续多少年：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（1）10年以上（2分）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（2）3-10年（1分）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（3）3年以下（-2分）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备注：单身1分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婚变史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婚变次数：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（1）0次（2分）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（2）1次（1分）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（3）2次（0分）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（4）3次及以上（-10分）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-SA"/>
              </w:rPr>
              <w:t>备注：单身2分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五、健康    状况    （1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身体健康</w:t>
            </w: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状况</w:t>
            </w: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（1）健康（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（2）较健康（2分）</w:t>
            </w: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（3）患有传染性疾病、重度残疾、重大疾病的（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取消评估资格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医院体检报告调查核实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心理健康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状况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（1）健康（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（2）较健康（2分）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（3）患有精神类疾病、智力残疾（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取消评估资格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医院体检报告调查核实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抚育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计划与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能力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抚育计划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明确的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抚育计划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和周全的准备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大致的抚育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和基本的准备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（3）无抚育计划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和缺乏准备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（0分）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调查了解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照料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安排    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收养后主要由谁负责照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自己照料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（2）家中长辈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及其他亲戚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（3）请保姆或他人代为照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（0分）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调查了解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教育能力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（1）有进行良好教育的能力（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（2）有进行基础教育的能力（1分）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（3）没有（-3分）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调查了解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教育安排    （2分）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希望被收养人的培养教育到什么程度：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（1）大学本科及以上（2分）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（2）中专及以上（1分）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（3）初中级以下（-2分）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调查了解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七、居住状况    （8分）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住房性质    （2分）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现在所住房屋是否拥有产权：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（1）有（2分）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（2）小产权房（1分）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（3）没有（-2分）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核实房产证明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人均住房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面积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（1）大于当地人均居住面积（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（2）等于当地人均居住面积（1分）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（3）低于当地人均居住面积（-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核实房产证明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居住安排    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被收养人是否有单独的房间：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（1）有单独的房间，设施齐全（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（2）有单独的房间，设施相对简陋（1分）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（3）无独立房间（0）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上门核实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/>
              <w:numPr>
                <w:ilvl w:val="0"/>
                <w:numId w:val="3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亲邻关系</w:t>
            </w:r>
          </w:p>
          <w:p>
            <w:pPr>
              <w:keepNext w:val="0"/>
              <w:keepLines w:val="0"/>
              <w:pageBreakBefore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亲属相处</w:t>
            </w: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（1）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关系和睦（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3分）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关系基本和睦（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1分）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关系不和睦（-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调查了解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邻里关系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（1）友善（2分）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（2）关系一般（0分）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（3）关系较差-1分）</w:t>
            </w:r>
          </w:p>
          <w:p>
            <w:pPr>
              <w:numPr>
                <w:ilvl w:val="0"/>
                <w:numId w:val="0"/>
              </w:numPr>
              <w:spacing w:line="280" w:lineRule="exact"/>
              <w:ind w:leftChars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调查了解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德品行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遵纪守法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（6分）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不利于被收养人健康成长的违法犯罪记录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（2）有（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取消评估资格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公安部门证明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2、是否有参加非法组织、邪教组织的：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（2）有（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取消评估资格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公安部门证明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3、是否有买卖、性侵、虐待或遗弃、非法送养未成年人及其他侵犯未成年人身心健康的：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（2）有（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取消评估资格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公安部门证明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日常行为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（4分）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1、是否有持续性、经常性家庭暴力的：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（2）有（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取消评估资格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走访调查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2、是否有吸毒、酗酒、赌博、嫖娼等恶习的：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（2）有（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取消评估资格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公安部门证明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30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信用状况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1、是否有弄虚作假，伪造、变造相关材料或者隐瞒相关事实的：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（1）无（1分）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（2）有（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取消评估资格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2、是否有不良征信记录：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（1）无（1分）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（2）有（0分）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敬老爱老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分）</w:t>
            </w:r>
          </w:p>
        </w:tc>
        <w:tc>
          <w:tcPr>
            <w:tcW w:w="4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4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赡养或经常探望老人（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分）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2）不赡养，不探望老人（0分）</w:t>
            </w:r>
          </w:p>
          <w:p>
            <w:pPr>
              <w:pStyle w:val="2"/>
              <w:numPr>
                <w:ilvl w:val="0"/>
                <w:numId w:val="0"/>
              </w:numPr>
              <w:spacing w:line="300" w:lineRule="exact"/>
              <w:rPr>
                <w:rFonts w:hint="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调查核实</w:t>
            </w: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restart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、共同生活家庭成员状况</w:t>
            </w: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（10分）</w:t>
            </w:r>
          </w:p>
        </w:tc>
        <w:tc>
          <w:tcPr>
            <w:tcW w:w="403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07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收养态度</w:t>
            </w:r>
          </w:p>
          <w:p>
            <w:pPr>
              <w:keepNext w:val="0"/>
              <w:keepLines w:val="0"/>
              <w:pageBreakBefore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（2分）</w:t>
            </w:r>
          </w:p>
        </w:tc>
        <w:tc>
          <w:tcPr>
            <w:tcW w:w="4524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是否支持收养孩子：</w:t>
            </w: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（1）都支持（2分）</w:t>
            </w:r>
          </w:p>
          <w:p>
            <w:pPr>
              <w:keepNext w:val="0"/>
              <w:keepLines w:val="0"/>
              <w:pageBreakBefore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（2）部分不支持（0分）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走访了解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07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   （2分）</w:t>
            </w:r>
          </w:p>
        </w:tc>
        <w:tc>
          <w:tcPr>
            <w:tcW w:w="4524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身体、心理、智力健康状况：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（1）健康（2分）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（2）患有精神类疾病、传染性疾病、重度残疾或者智力残疾、重大疾病（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取消评估资格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医院体检报告调查核实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vMerge w:val="restart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7" w:type="dxa"/>
            <w:vMerge w:val="restart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道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德品行    （6分）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4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1、是否有买卖、性侵、虐待或者遗弃、非法送养未成年人，及其他侵犯未成年人身心健康的：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（2）有（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取消评估资格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公安部门证明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4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2、是否有参加非法组织、邪教组织、故意犯罪行为的：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（2）有（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取消评估资格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公安部门证明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1022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03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7" w:type="dxa"/>
            <w:vMerge w:val="continue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24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3、是否有持续性、经常性家庭暴力、吸毒、酗酒、赌博、嫖娼等恶习的：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（1）无（2分）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（2）有（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取消评估资格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711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公安部门证明</w:t>
            </w: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458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2732" w:type="dxa"/>
            <w:gridSpan w:val="3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总得分</w:t>
            </w:r>
          </w:p>
        </w:tc>
        <w:tc>
          <w:tcPr>
            <w:tcW w:w="7185" w:type="dxa"/>
            <w:gridSpan w:val="5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2732" w:type="dxa"/>
            <w:gridSpan w:val="3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评估工作人员签名</w:t>
            </w:r>
          </w:p>
        </w:tc>
        <w:tc>
          <w:tcPr>
            <w:tcW w:w="7185" w:type="dxa"/>
            <w:gridSpan w:val="5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57" w:type="dxa"/>
            <w:bottom w:w="15" w:type="dxa"/>
            <w:right w:w="57" w:type="dxa"/>
          </w:tblCellMar>
        </w:tblPrEx>
        <w:trPr>
          <w:trHeight w:val="136" w:hRule="atLeast"/>
          <w:jc w:val="center"/>
        </w:trPr>
        <w:tc>
          <w:tcPr>
            <w:tcW w:w="2732" w:type="dxa"/>
            <w:gridSpan w:val="3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评估时间</w:t>
            </w:r>
          </w:p>
        </w:tc>
        <w:tc>
          <w:tcPr>
            <w:tcW w:w="7185" w:type="dxa"/>
            <w:gridSpan w:val="5"/>
            <w:noWrap w:val="0"/>
            <w:tcMar>
              <w:top w:w="142" w:type="dxa"/>
              <w:bottom w:w="14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0A8B2C"/>
    <w:multiLevelType w:val="singleLevel"/>
    <w:tmpl w:val="C20A8B2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09C0BE"/>
    <w:multiLevelType w:val="singleLevel"/>
    <w:tmpl w:val="C709C0BE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F42BD11"/>
    <w:multiLevelType w:val="singleLevel"/>
    <w:tmpl w:val="CF42BD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F6ED296B"/>
    <w:multiLevelType w:val="singleLevel"/>
    <w:tmpl w:val="F6ED296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B1F47"/>
    <w:rsid w:val="214B1F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2022-07-20T10:51:00Z</dcterms:created>
  <dc:creator>FFT</dc:creator>
  <cp:lastModifiedBy>FFT</cp:lastModifiedBy>
  <dcterms:modified xsi:type="dcterms:W3CDTF">2022-07-20T10:52:16Z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