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附件1</w:t>
      </w:r>
      <w:bookmarkStart w:id="0" w:name="_GoBack"/>
      <w:bookmarkEnd w:id="0"/>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2022年社会组织执法协助项目</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技术和服务要求</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1、电子化教程编制：汇总、整理有关社会组织登记管理和执法监督相关业务的法规、政策和文件，编制电子化教材</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2、微课</w:t>
      </w:r>
      <w:r>
        <w:rPr>
          <w:rFonts w:hint="eastAsia" w:ascii="仿宋_GB2312" w:hAnsi="仿宋_GB2312" w:eastAsia="仿宋_GB2312" w:cs="仿宋_GB2312"/>
          <w:color w:val="auto"/>
          <w:sz w:val="32"/>
          <w:szCs w:val="32"/>
          <w:lang w:eastAsia="zh-CN"/>
        </w:rPr>
        <w:t>、慕课</w:t>
      </w:r>
      <w:r>
        <w:rPr>
          <w:rFonts w:hint="eastAsia" w:ascii="仿宋_GB2312" w:hAnsi="仿宋_GB2312" w:eastAsia="仿宋_GB2312" w:cs="仿宋_GB2312"/>
          <w:color w:val="auto"/>
          <w:sz w:val="32"/>
          <w:szCs w:val="32"/>
        </w:rPr>
        <w:t>或</w:t>
      </w:r>
      <w:r>
        <w:rPr>
          <w:rFonts w:hint="eastAsia" w:ascii="仿宋_GB2312" w:hAnsi="仿宋_GB2312" w:eastAsia="仿宋_GB2312" w:cs="仿宋_GB2312"/>
          <w:color w:val="auto"/>
          <w:sz w:val="32"/>
          <w:szCs w:val="32"/>
          <w:lang w:eastAsia="zh-CN"/>
        </w:rPr>
        <w:t>短</w:t>
      </w:r>
      <w:r>
        <w:rPr>
          <w:rFonts w:hint="eastAsia" w:ascii="仿宋_GB2312" w:hAnsi="仿宋_GB2312" w:eastAsia="仿宋_GB2312" w:cs="仿宋_GB2312"/>
          <w:color w:val="auto"/>
          <w:sz w:val="32"/>
          <w:szCs w:val="32"/>
        </w:rPr>
        <w:t>视频制作：</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(1)针对社会组织登记管理人员执法监督相关业务：不少于20个微课</w:t>
      </w:r>
      <w:r>
        <w:rPr>
          <w:rFonts w:hint="eastAsia" w:ascii="仿宋_GB2312" w:hAnsi="仿宋_GB2312" w:eastAsia="仿宋_GB2312" w:cs="仿宋_GB2312"/>
          <w:color w:val="auto"/>
          <w:sz w:val="32"/>
          <w:szCs w:val="32"/>
          <w:lang w:eastAsia="zh-CN"/>
        </w:rPr>
        <w:t>或慕课</w:t>
      </w:r>
      <w:r>
        <w:rPr>
          <w:rFonts w:hint="eastAsia" w:ascii="仿宋_GB2312" w:hAnsi="仿宋_GB2312" w:eastAsia="仿宋_GB2312" w:cs="仿宋_GB2312"/>
          <w:color w:val="auto"/>
          <w:sz w:val="32"/>
          <w:szCs w:val="32"/>
        </w:rPr>
        <w:t>及电子化手册：(2)针对社会组织新入职人员普及日常管理和内部规范工作：不少于20个微课</w:t>
      </w:r>
      <w:r>
        <w:rPr>
          <w:rFonts w:hint="eastAsia" w:ascii="仿宋_GB2312" w:hAnsi="仿宋_GB2312" w:eastAsia="仿宋_GB2312" w:cs="仿宋_GB2312"/>
          <w:color w:val="auto"/>
          <w:sz w:val="32"/>
          <w:szCs w:val="32"/>
          <w:lang w:eastAsia="zh-CN"/>
        </w:rPr>
        <w:t>或慕课</w:t>
      </w:r>
      <w:r>
        <w:rPr>
          <w:rFonts w:hint="eastAsia" w:ascii="仿宋_GB2312" w:hAnsi="仿宋_GB2312" w:eastAsia="仿宋_GB2312" w:cs="仿宋_GB2312"/>
          <w:color w:val="auto"/>
          <w:sz w:val="32"/>
          <w:szCs w:val="32"/>
        </w:rPr>
        <w:t>及电子化手册：</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3、线上培训平台：建设线上培训平台，能为社会组织登记管理机关和社会组织开展线上培训、学习和普及日常管理和内部规范；</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咨询指导：有社会组织培训、服务和指导经验，具备社会组织登记管理和执法监督相关业务专业知识，普及日常管理事务和内部规范治理的能力并能够为各地社会组织登记管理机关和社会组织工作人员提供相关业务的咨询和指导。</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eastAsia="zh-CN"/>
        </w:rPr>
        <w:t>执法协助：社会组织领域媒体舆情收集、整理，执法</w:t>
      </w:r>
      <w:r>
        <w:rPr>
          <w:rFonts w:hint="eastAsia" w:ascii="仿宋_GB2312" w:hAnsi="仿宋_GB2312" w:eastAsia="仿宋_GB2312" w:cs="仿宋_GB2312"/>
          <w:color w:val="auto"/>
          <w:sz w:val="32"/>
          <w:szCs w:val="32"/>
        </w:rPr>
        <w:t>文书发放、整理归档、案卷评查工作，接待来访群众，拍照、录音、制作询问笔录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宣讲执法注意事项</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执行团队：</w:t>
      </w:r>
      <w:r>
        <w:rPr>
          <w:rFonts w:hint="eastAsia" w:ascii="仿宋_GB2312" w:hAnsi="仿宋_GB2312" w:eastAsia="仿宋_GB2312" w:cs="仿宋_GB2312"/>
          <w:color w:val="auto"/>
          <w:sz w:val="32"/>
          <w:szCs w:val="32"/>
          <w:lang w:eastAsia="zh-CN"/>
        </w:rPr>
        <w:t>已</w:t>
      </w:r>
      <w:r>
        <w:rPr>
          <w:rFonts w:hint="eastAsia" w:ascii="仿宋_GB2312" w:hAnsi="仿宋_GB2312" w:eastAsia="仿宋_GB2312" w:cs="仿宋_GB2312"/>
          <w:color w:val="auto"/>
          <w:sz w:val="32"/>
          <w:szCs w:val="32"/>
        </w:rPr>
        <w:t>组建有社会组织培训、服务经验，具备社会组织登记管理和执法监督相关业务专业知识，普及日常管理事务和内部规范治理的能力并能够提供咨询和指导的执行团队；团队至少配备1名</w:t>
      </w:r>
      <w:r>
        <w:rPr>
          <w:rFonts w:hint="eastAsia" w:ascii="仿宋_GB2312" w:hAnsi="仿宋_GB2312" w:eastAsia="仿宋_GB2312" w:cs="仿宋_GB2312"/>
          <w:color w:val="auto"/>
          <w:sz w:val="32"/>
          <w:szCs w:val="32"/>
          <w:lang w:eastAsia="zh-CN"/>
        </w:rPr>
        <w:t>可</w:t>
      </w:r>
      <w:r>
        <w:rPr>
          <w:rFonts w:hint="eastAsia" w:ascii="仿宋_GB2312" w:hAnsi="仿宋_GB2312" w:eastAsia="仿宋_GB2312" w:cs="仿宋_GB2312"/>
          <w:color w:val="auto"/>
          <w:sz w:val="32"/>
          <w:szCs w:val="32"/>
        </w:rPr>
        <w:t>常驻福建省社会组织管理局协助</w:t>
      </w:r>
      <w:r>
        <w:rPr>
          <w:rFonts w:hint="eastAsia" w:ascii="仿宋_GB2312" w:hAnsi="仿宋_GB2312" w:eastAsia="仿宋_GB2312" w:cs="仿宋_GB2312"/>
          <w:color w:val="auto"/>
          <w:sz w:val="32"/>
          <w:szCs w:val="32"/>
          <w:lang w:eastAsia="zh-CN"/>
        </w:rPr>
        <w:t>开展</w:t>
      </w:r>
      <w:r>
        <w:rPr>
          <w:rFonts w:hint="eastAsia" w:ascii="仿宋_GB2312" w:hAnsi="仿宋_GB2312" w:eastAsia="仿宋_GB2312" w:cs="仿宋_GB2312"/>
          <w:color w:val="auto"/>
          <w:sz w:val="32"/>
          <w:szCs w:val="32"/>
        </w:rPr>
        <w:t>相关工作</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工作人员。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C812BB"/>
    <w:rsid w:val="06C812BB"/>
    <w:rsid w:val="0DD3709D"/>
    <w:rsid w:val="3A5D19C5"/>
    <w:rsid w:val="3AD10498"/>
    <w:rsid w:val="3DE62952"/>
    <w:rsid w:val="4E51182C"/>
    <w:rsid w:val="4E987E08"/>
    <w:rsid w:val="62EC041F"/>
    <w:rsid w:val="69376DD8"/>
    <w:rsid w:val="7B3D1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2022-04-26T03:27:00Z</dcterms:created>
  <dc:creator>Administrator</dc:creator>
  <cp:lastModifiedBy>Administrator</cp:lastModifiedBy>
  <cp:lastPrinted>2022-04-26T09:36:00Z</cp:lastPrinted>
  <dcterms:modified xsi:type="dcterms:W3CDTF">2022-05-06T04:46:52Z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