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ind w:right="480"/>
        <w:jc w:val="center"/>
        <w:rPr>
          <w:rFonts w:ascii="宋体" w:hAnsi="宋体" w:eastAsia="宋体" w:cs="宋体"/>
          <w:b/>
          <w:kern w:val="0"/>
          <w:sz w:val="36"/>
          <w:szCs w:val="36"/>
        </w:rPr>
      </w:pPr>
    </w:p>
    <w:p>
      <w:pPr>
        <w:snapToGrid w:val="0"/>
        <w:spacing w:line="276" w:lineRule="auto"/>
        <w:ind w:right="480"/>
        <w:jc w:val="center"/>
        <w:rPr>
          <w:rFonts w:ascii="宋体" w:hAnsi="宋体" w:eastAsia="宋体" w:cs="宋体"/>
          <w:b/>
          <w:kern w:val="0"/>
          <w:sz w:val="36"/>
          <w:szCs w:val="36"/>
        </w:rPr>
      </w:pPr>
      <w:r>
        <w:rPr>
          <w:rFonts w:hint="eastAsia" w:ascii="宋体" w:hAnsi="宋体" w:eastAsia="宋体" w:cs="宋体"/>
          <w:b/>
          <w:kern w:val="0"/>
          <w:sz w:val="36"/>
          <w:szCs w:val="36"/>
        </w:rPr>
        <w:t>工作保密协议</w:t>
      </w:r>
    </w:p>
    <w:p>
      <w:pPr>
        <w:snapToGrid w:val="0"/>
        <w:spacing w:line="276" w:lineRule="auto"/>
        <w:ind w:right="480"/>
        <w:jc w:val="center"/>
        <w:rPr>
          <w:rFonts w:ascii="宋体" w:hAnsi="宋体" w:eastAsia="宋体" w:cs="宋体"/>
          <w:b/>
          <w:kern w:val="0"/>
          <w:sz w:val="36"/>
          <w:szCs w:val="36"/>
        </w:rPr>
      </w:pPr>
    </w:p>
    <w:p>
      <w:pPr>
        <w:snapToGrid w:val="0"/>
        <w:spacing w:line="276" w:lineRule="auto"/>
        <w:rPr>
          <w:rFonts w:ascii="黑体" w:hAnsi="黑体" w:eastAsia="黑体" w:cs="宋体"/>
          <w:b/>
          <w:sz w:val="28"/>
          <w:szCs w:val="28"/>
        </w:rPr>
      </w:pPr>
      <w:r>
        <w:rPr>
          <w:rFonts w:hint="eastAsia" w:ascii="黑体" w:hAnsi="黑体" w:eastAsia="黑体" w:cs="宋体"/>
          <w:b/>
          <w:sz w:val="28"/>
          <w:szCs w:val="28"/>
        </w:rPr>
        <w:t>甲方:</w:t>
      </w:r>
      <w:r>
        <w:rPr>
          <w:rFonts w:ascii="黑体" w:hAnsi="黑体" w:eastAsia="黑体" w:cs="宋体"/>
          <w:b/>
          <w:sz w:val="28"/>
          <w:szCs w:val="28"/>
          <w:u w:val="single"/>
        </w:rPr>
        <w:t xml:space="preserve">    </w:t>
      </w:r>
      <w:r>
        <w:rPr>
          <w:rFonts w:hint="eastAsia" w:ascii="黑体" w:hAnsi="黑体" w:eastAsia="黑体" w:cs="宋体"/>
          <w:b/>
          <w:sz w:val="28"/>
          <w:szCs w:val="28"/>
          <w:u w:val="single"/>
        </w:rPr>
        <w:t xml:space="preserve">福建省民政厅     </w:t>
      </w:r>
    </w:p>
    <w:p>
      <w:pPr>
        <w:snapToGrid w:val="0"/>
        <w:spacing w:line="276" w:lineRule="auto"/>
        <w:rPr>
          <w:rFonts w:ascii="宋体" w:hAnsi="宋体" w:cs="宋体"/>
          <w:b/>
          <w:sz w:val="28"/>
          <w:szCs w:val="28"/>
        </w:rPr>
      </w:pPr>
      <w:r>
        <w:rPr>
          <w:rFonts w:hint="eastAsia" w:ascii="黑体" w:hAnsi="黑体" w:eastAsia="黑体" w:cs="宋体"/>
          <w:b/>
          <w:sz w:val="28"/>
          <w:szCs w:val="28"/>
        </w:rPr>
        <w:t>乙方:</w:t>
      </w:r>
      <w:r>
        <w:rPr>
          <w:rFonts w:hint="eastAsia" w:ascii="黑体" w:hAnsi="黑体" w:eastAsia="黑体" w:cs="宋体"/>
          <w:b/>
          <w:sz w:val="28"/>
          <w:szCs w:val="28"/>
          <w:u w:val="single"/>
          <w:lang w:val="en-US" w:eastAsia="zh-CN"/>
        </w:rPr>
        <w:t>福建冠锐网络技术有限公司</w:t>
      </w:r>
    </w:p>
    <w:p>
      <w:pPr>
        <w:snapToGrid w:val="0"/>
        <w:spacing w:line="276" w:lineRule="auto"/>
        <w:ind w:firstLine="562" w:firstLineChars="200"/>
        <w:rPr>
          <w:rFonts w:ascii="宋体" w:hAnsi="宋体" w:cs="宋体"/>
          <w:b/>
          <w:sz w:val="28"/>
          <w:szCs w:val="28"/>
        </w:rPr>
      </w:pPr>
    </w:p>
    <w:p>
      <w:pPr>
        <w:snapToGrid w:val="0"/>
        <w:spacing w:line="276" w:lineRule="auto"/>
        <w:ind w:firstLine="560" w:firstLineChars="200"/>
        <w:rPr>
          <w:rFonts w:ascii="宋体" w:hAnsi="宋体" w:eastAsia="宋体" w:cs="宋体"/>
          <w:sz w:val="28"/>
          <w:szCs w:val="28"/>
        </w:rPr>
      </w:pPr>
      <w:r>
        <w:rPr>
          <w:rFonts w:hint="eastAsia" w:ascii="宋体" w:hAnsi="宋体" w:cs="宋体"/>
          <w:sz w:val="28"/>
          <w:szCs w:val="28"/>
        </w:rPr>
        <w:t>根据甲乙双方签订的</w:t>
      </w:r>
      <w:r>
        <w:rPr>
          <w:rFonts w:hint="eastAsia" w:ascii="宋体" w:hAnsi="宋体" w:cs="宋体"/>
          <w:sz w:val="28"/>
          <w:szCs w:val="28"/>
          <w:u w:val="single"/>
        </w:rPr>
        <w:t xml:space="preserve">软硬件运维服务(二次)项目  </w:t>
      </w:r>
      <w:r>
        <w:rPr>
          <w:rFonts w:hint="eastAsia" w:ascii="宋体" w:hAnsi="宋体" w:cs="宋体"/>
          <w:sz w:val="28"/>
          <w:szCs w:val="28"/>
        </w:rPr>
        <w:t>的合同</w:t>
      </w:r>
      <w:r>
        <w:rPr>
          <w:rFonts w:hint="eastAsia" w:ascii="宋体" w:hAnsi="宋体" w:eastAsia="宋体" w:cs="宋体"/>
          <w:sz w:val="28"/>
          <w:szCs w:val="28"/>
        </w:rPr>
        <w:t>，</w:t>
      </w:r>
      <w:r>
        <w:rPr>
          <w:rFonts w:hint="eastAsia" w:ascii="宋体" w:hAnsi="宋体" w:cs="宋体"/>
          <w:sz w:val="28"/>
          <w:szCs w:val="28"/>
        </w:rPr>
        <w:t>鉴于乙方在合作过程中</w:t>
      </w:r>
      <w:r>
        <w:rPr>
          <w:rFonts w:hint="eastAsia" w:ascii="宋体" w:hAnsi="宋体" w:eastAsia="宋体" w:cs="宋体"/>
          <w:sz w:val="28"/>
          <w:szCs w:val="28"/>
        </w:rPr>
        <w:t>可能接触到甲方合法所有的非公开信息，特签订工作保密协议如下:</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第一条 定义</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本协议所称“工作保密信息”是指由甲方业务产生或依法所有的信息资料和个人隐私数据，以及乙方在为甲方提供技术服务过程知悉的信息资料。</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本协议所称“项目相关人员”是指从事本协议或业务合作而所必须知悉工作保密信息的乙方代表或雇员、代理人、法律顾问、评估人员等。</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第二条 工作保密义务</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(一)乙方同意严守工作秘密，并采取保密措施和制度保护其从甲方获知的工作保密信息，避免工作保密信息的泄露和未授权使用。</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(二)乙方保证接触工作保密信息的人员仅限定于从事本协议或业务合作的乙方代表或雇员、代理人、法律顾问、评估人员等项目相关人员，督促项目相关人员严格按照保密承诺书的要求，履行保密义务。</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(三)乙方保证其项目相关人员获知甲方工作保密信息必须控制在为达到双方业务合作目的的必要限度内。</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(四)乙方保证约束其项目相关人员的行为，禁止其出于其他目的而探听、阅读、获取、复制甲方工作保密信息。</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(五)乙方不得出于双方业务合作以外的目的使用或部分使用从甲方获知的工作保密信息。</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第三条 工作保密信息的返还</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乙方对甲方的保密信息应妥善保管，并根据甲方工作需要及时归还全部工作保密信息资料和文件，包含该工作保密信息的载体及其全部复印件或摘要，或按甲方要求销毁（物理删除）保密信息、资料和文件。</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第四条 违约责任</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如果双方违反本协议约定或承诺的，应承担相应的违约责任，直至追究其刑事责任。</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第五条 争议解决</w:t>
      </w:r>
    </w:p>
    <w:p>
      <w:pPr>
        <w:snapToGrid w:val="0"/>
        <w:spacing w:line="276" w:lineRule="auto"/>
        <w:ind w:firstLine="560" w:firstLineChars="200"/>
        <w:rPr>
          <w:rFonts w:ascii="宋体" w:hAnsi="宋体" w:eastAsia="宋体" w:cs="宋体"/>
          <w:sz w:val="28"/>
          <w:szCs w:val="28"/>
        </w:rPr>
      </w:pPr>
      <w:r>
        <w:rPr>
          <w:rFonts w:hint="eastAsia" w:ascii="宋体" w:hAnsi="宋体" w:cs="宋体"/>
          <w:sz w:val="28"/>
          <w:szCs w:val="28"/>
        </w:rPr>
        <w:t>凡因执行本协议所发生的或与本协议有关的一切争议</w:t>
      </w:r>
      <w:r>
        <w:rPr>
          <w:rFonts w:hint="eastAsia" w:ascii="宋体" w:hAnsi="宋体" w:eastAsia="宋体" w:cs="宋体"/>
          <w:sz w:val="28"/>
          <w:szCs w:val="28"/>
        </w:rPr>
        <w:t>、纠纷</w:t>
      </w:r>
      <w:r>
        <w:rPr>
          <w:rFonts w:hint="eastAsia" w:ascii="宋体" w:hAnsi="宋体" w:cs="宋体"/>
          <w:sz w:val="28"/>
          <w:szCs w:val="28"/>
        </w:rPr>
        <w:t>，双方应通过友好协商解决。</w:t>
      </w:r>
      <w:r>
        <w:rPr>
          <w:rFonts w:hint="eastAsia" w:ascii="宋体" w:hAnsi="宋体" w:eastAsia="宋体" w:cs="宋体"/>
          <w:sz w:val="28"/>
          <w:szCs w:val="28"/>
        </w:rPr>
        <w:t>协商不成的，任何一方均有权向甲方所在地人民法院提起诉讼。</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第六条 保密期限</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本协议项下的保密义务自乙方签署本协议之日开始，该保密期限是永久的，不因双方业务合作关系的变化而中止或终结。</w:t>
      </w:r>
    </w:p>
    <w:p>
      <w:pPr>
        <w:snapToGrid w:val="0"/>
        <w:spacing w:line="276" w:lineRule="auto"/>
        <w:ind w:firstLine="562" w:firstLineChars="200"/>
        <w:rPr>
          <w:rFonts w:ascii="宋体" w:hAnsi="宋体" w:eastAsia="宋体" w:cs="宋体"/>
          <w:b/>
          <w:sz w:val="28"/>
          <w:szCs w:val="28"/>
        </w:rPr>
      </w:pPr>
      <w:r>
        <w:rPr>
          <w:rFonts w:hint="eastAsia" w:ascii="宋体" w:hAnsi="宋体" w:eastAsia="宋体" w:cs="宋体"/>
          <w:b/>
          <w:sz w:val="28"/>
          <w:szCs w:val="28"/>
        </w:rPr>
        <w:t>第七条 协议生效</w:t>
      </w:r>
    </w:p>
    <w:p>
      <w:pPr>
        <w:snapToGrid w:val="0"/>
        <w:spacing w:line="276" w:lineRule="auto"/>
        <w:ind w:firstLine="560" w:firstLineChars="200"/>
        <w:rPr>
          <w:rFonts w:ascii="宋体" w:hAnsi="宋体" w:eastAsia="宋体" w:cs="宋体"/>
          <w:sz w:val="28"/>
          <w:szCs w:val="28"/>
        </w:rPr>
      </w:pPr>
      <w:r>
        <w:rPr>
          <w:rFonts w:hint="eastAsia" w:ascii="宋体" w:hAnsi="宋体" w:eastAsia="宋体" w:cs="宋体"/>
          <w:sz w:val="28"/>
          <w:szCs w:val="28"/>
        </w:rPr>
        <w:t xml:space="preserve">本协议一式陆份，双方各执叁份，自双方授权代表签署并加盖公章之日起生效。 </w:t>
      </w:r>
    </w:p>
    <w:p>
      <w:pPr>
        <w:snapToGrid w:val="0"/>
        <w:spacing w:line="276" w:lineRule="auto"/>
        <w:ind w:firstLine="560" w:firstLineChars="200"/>
        <w:rPr>
          <w:rFonts w:ascii="宋体" w:hAnsi="宋体" w:eastAsia="宋体" w:cs="宋体"/>
          <w:sz w:val="28"/>
          <w:szCs w:val="28"/>
        </w:rPr>
      </w:pPr>
    </w:p>
    <w:p>
      <w:pPr>
        <w:spacing w:line="276" w:lineRule="auto"/>
        <w:ind w:left="6720" w:hanging="6720" w:hangingChars="2400"/>
        <w:rPr>
          <w:rFonts w:ascii="宋体" w:hAnsi="宋体" w:cs="宋体"/>
          <w:bCs/>
          <w:sz w:val="28"/>
          <w:szCs w:val="28"/>
        </w:rPr>
      </w:pPr>
      <w:r>
        <w:rPr>
          <w:rFonts w:hint="eastAsia" w:ascii="宋体" w:hAnsi="宋体" w:cs="宋体"/>
          <w:sz w:val="28"/>
          <w:szCs w:val="28"/>
        </w:rPr>
        <w:t>甲方（盖章）：</w:t>
      </w:r>
      <w:r>
        <w:rPr>
          <w:rFonts w:hint="eastAsia" w:ascii="宋体" w:hAnsi="宋体" w:cs="宋体"/>
          <w:bCs/>
          <w:sz w:val="28"/>
          <w:szCs w:val="28"/>
        </w:rPr>
        <w:t xml:space="preserve">福建省民政厅     </w:t>
      </w:r>
      <w:r>
        <w:rPr>
          <w:rFonts w:hint="eastAsia" w:ascii="宋体" w:hAnsi="宋体" w:cs="宋体"/>
          <w:sz w:val="28"/>
          <w:szCs w:val="28"/>
        </w:rPr>
        <w:t>乙方（盖章）：</w:t>
      </w:r>
      <w:r>
        <w:rPr>
          <w:rFonts w:hint="eastAsia" w:ascii="宋体" w:hAnsi="宋体" w:cs="宋体"/>
          <w:bCs/>
          <w:sz w:val="28"/>
          <w:szCs w:val="28"/>
        </w:rPr>
        <w:t xml:space="preserve"> </w:t>
      </w:r>
      <w:r>
        <w:rPr>
          <w:rFonts w:hint="eastAsia" w:ascii="宋体" w:hAnsi="宋体" w:cs="宋体"/>
          <w:bCs/>
          <w:sz w:val="28"/>
          <w:szCs w:val="28"/>
          <w:lang w:val="en-US" w:eastAsia="zh-CN"/>
        </w:rPr>
        <w:t>福建冠锐网络技术有限公司</w:t>
      </w:r>
      <w:r>
        <w:rPr>
          <w:rFonts w:hint="eastAsia" w:ascii="宋体" w:hAnsi="宋体" w:cs="宋体"/>
          <w:bCs/>
          <w:sz w:val="28"/>
          <w:szCs w:val="28"/>
        </w:rPr>
        <w:t xml:space="preserve"> </w:t>
      </w:r>
    </w:p>
    <w:p>
      <w:pPr>
        <w:spacing w:line="276" w:lineRule="auto"/>
        <w:ind w:left="6720" w:hanging="6720" w:hangingChars="2400"/>
        <w:rPr>
          <w:rFonts w:ascii="宋体" w:hAnsi="宋体" w:cs="宋体"/>
          <w:sz w:val="28"/>
          <w:szCs w:val="28"/>
        </w:rPr>
      </w:pPr>
      <w:r>
        <w:rPr>
          <w:rFonts w:hint="eastAsia" w:ascii="宋体" w:hAnsi="宋体" w:cs="宋体"/>
          <w:sz w:val="28"/>
          <w:szCs w:val="28"/>
        </w:rPr>
        <w:t>法定代表人                     法定代表人</w:t>
      </w:r>
    </w:p>
    <w:p>
      <w:pPr>
        <w:spacing w:line="276" w:lineRule="auto"/>
        <w:rPr>
          <w:rFonts w:hint="eastAsia" w:ascii="宋体" w:hAnsi="宋体" w:cs="宋体" w:eastAsiaTheme="minorEastAsia"/>
          <w:sz w:val="28"/>
          <w:szCs w:val="28"/>
          <w:lang w:val="en-US" w:eastAsia="zh-CN"/>
        </w:rPr>
      </w:pPr>
      <w:r>
        <w:rPr>
          <w:rFonts w:hint="eastAsia" w:ascii="宋体" w:hAnsi="宋体" w:cs="宋体"/>
          <w:sz w:val="28"/>
          <w:szCs w:val="28"/>
        </w:rPr>
        <w:t>（或授权代表）签字：               （或授权代表）签字：</w:t>
      </w:r>
      <w:bookmarkStart w:id="0" w:name="_GoBack"/>
      <w:bookmarkEnd w:id="0"/>
    </w:p>
    <w:p>
      <w:pPr>
        <w:spacing w:line="276" w:lineRule="auto"/>
        <w:rPr>
          <w:rFonts w:ascii="宋体" w:hAnsi="宋体" w:cs="宋体"/>
          <w:sz w:val="28"/>
          <w:szCs w:val="28"/>
        </w:rPr>
      </w:pPr>
    </w:p>
    <w:p>
      <w:pPr>
        <w:spacing w:line="276" w:lineRule="auto"/>
        <w:ind w:left="31" w:leftChars="15"/>
        <w:rPr>
          <w:rFonts w:hint="default" w:ascii="宋体" w:hAnsi="宋体" w:cs="宋体" w:eastAsiaTheme="minorEastAsia"/>
          <w:sz w:val="28"/>
          <w:szCs w:val="28"/>
          <w:lang w:val="en-US" w:eastAsia="zh-CN"/>
        </w:rPr>
      </w:pPr>
      <w:r>
        <w:rPr>
          <w:rFonts w:hint="eastAsia" w:ascii="宋体" w:hAnsi="宋体" w:cs="宋体"/>
          <w:sz w:val="28"/>
          <w:szCs w:val="28"/>
        </w:rPr>
        <w:t xml:space="preserve">日期： </w:t>
      </w:r>
      <w:r>
        <w:rPr>
          <w:rFonts w:hint="eastAsia" w:ascii="宋体" w:hAnsi="宋体" w:cs="宋体"/>
          <w:sz w:val="28"/>
          <w:szCs w:val="28"/>
          <w:lang w:val="en-US" w:eastAsia="zh-CN"/>
        </w:rPr>
        <w:t>2024年2月1日</w:t>
      </w:r>
      <w:r>
        <w:rPr>
          <w:rFonts w:hint="eastAsia" w:ascii="宋体" w:hAnsi="宋体" w:cs="宋体"/>
          <w:sz w:val="28"/>
          <w:szCs w:val="28"/>
        </w:rPr>
        <w:t xml:space="preserve">         日期：</w:t>
      </w:r>
      <w:r>
        <w:rPr>
          <w:rFonts w:hint="eastAsia" w:ascii="宋体" w:hAnsi="宋体" w:cs="宋体"/>
          <w:sz w:val="28"/>
          <w:szCs w:val="28"/>
          <w:lang w:val="en-US" w:eastAsia="zh-CN"/>
        </w:rPr>
        <w:t>2024年2月1日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2ZThkZjY5ZTg2NzIxYjk4ODRhNDA3Y2U0YWQ5NWYifQ=="/>
  </w:docVars>
  <w:rsids>
    <w:rsidRoot w:val="00B66B8E"/>
    <w:rsid w:val="000057E8"/>
    <w:rsid w:val="00007289"/>
    <w:rsid w:val="000336BA"/>
    <w:rsid w:val="00057228"/>
    <w:rsid w:val="000600E1"/>
    <w:rsid w:val="000C7089"/>
    <w:rsid w:val="000D3EE1"/>
    <w:rsid w:val="000F0DD4"/>
    <w:rsid w:val="000F474B"/>
    <w:rsid w:val="001156F4"/>
    <w:rsid w:val="00133A02"/>
    <w:rsid w:val="00177D8A"/>
    <w:rsid w:val="0019659A"/>
    <w:rsid w:val="001E09AC"/>
    <w:rsid w:val="002134FE"/>
    <w:rsid w:val="00231D88"/>
    <w:rsid w:val="0023747E"/>
    <w:rsid w:val="00254C67"/>
    <w:rsid w:val="00262B94"/>
    <w:rsid w:val="00263E95"/>
    <w:rsid w:val="00294779"/>
    <w:rsid w:val="003010F0"/>
    <w:rsid w:val="00327F60"/>
    <w:rsid w:val="00371DD9"/>
    <w:rsid w:val="00383B2F"/>
    <w:rsid w:val="003937CA"/>
    <w:rsid w:val="0040667C"/>
    <w:rsid w:val="00420153"/>
    <w:rsid w:val="00444EDD"/>
    <w:rsid w:val="00447E23"/>
    <w:rsid w:val="0047681A"/>
    <w:rsid w:val="004804DF"/>
    <w:rsid w:val="00491384"/>
    <w:rsid w:val="004B1E7A"/>
    <w:rsid w:val="004B5BEC"/>
    <w:rsid w:val="004F3491"/>
    <w:rsid w:val="005236FF"/>
    <w:rsid w:val="005550D7"/>
    <w:rsid w:val="00564A9E"/>
    <w:rsid w:val="00575D42"/>
    <w:rsid w:val="00590910"/>
    <w:rsid w:val="005C64AF"/>
    <w:rsid w:val="005D7C3C"/>
    <w:rsid w:val="005E4FBF"/>
    <w:rsid w:val="00622394"/>
    <w:rsid w:val="00643C12"/>
    <w:rsid w:val="006E3278"/>
    <w:rsid w:val="006E6CFF"/>
    <w:rsid w:val="00701B54"/>
    <w:rsid w:val="00714834"/>
    <w:rsid w:val="0072341A"/>
    <w:rsid w:val="00732552"/>
    <w:rsid w:val="00734299"/>
    <w:rsid w:val="00745F93"/>
    <w:rsid w:val="00766EE7"/>
    <w:rsid w:val="00767351"/>
    <w:rsid w:val="00770B56"/>
    <w:rsid w:val="00790491"/>
    <w:rsid w:val="007906BB"/>
    <w:rsid w:val="00791266"/>
    <w:rsid w:val="007B13C9"/>
    <w:rsid w:val="007B4371"/>
    <w:rsid w:val="007E6E6D"/>
    <w:rsid w:val="007F65BC"/>
    <w:rsid w:val="008D6A5E"/>
    <w:rsid w:val="008F419C"/>
    <w:rsid w:val="00970BAB"/>
    <w:rsid w:val="00991852"/>
    <w:rsid w:val="009B7E48"/>
    <w:rsid w:val="009C5CA1"/>
    <w:rsid w:val="009D3DE2"/>
    <w:rsid w:val="009D5EF3"/>
    <w:rsid w:val="009E1BCA"/>
    <w:rsid w:val="009E52D3"/>
    <w:rsid w:val="00A24DCF"/>
    <w:rsid w:val="00A37895"/>
    <w:rsid w:val="00A37F4A"/>
    <w:rsid w:val="00A50A1F"/>
    <w:rsid w:val="00A51376"/>
    <w:rsid w:val="00AB1373"/>
    <w:rsid w:val="00AF69A7"/>
    <w:rsid w:val="00B32362"/>
    <w:rsid w:val="00B32C81"/>
    <w:rsid w:val="00B4340C"/>
    <w:rsid w:val="00B56336"/>
    <w:rsid w:val="00B66B8E"/>
    <w:rsid w:val="00B94ADB"/>
    <w:rsid w:val="00BB10CA"/>
    <w:rsid w:val="00BB7F6D"/>
    <w:rsid w:val="00BF4955"/>
    <w:rsid w:val="00C079D5"/>
    <w:rsid w:val="00C46D78"/>
    <w:rsid w:val="00C77C40"/>
    <w:rsid w:val="00C82882"/>
    <w:rsid w:val="00C97206"/>
    <w:rsid w:val="00D3051D"/>
    <w:rsid w:val="00D725FF"/>
    <w:rsid w:val="00D82315"/>
    <w:rsid w:val="00D85070"/>
    <w:rsid w:val="00DA480F"/>
    <w:rsid w:val="00DC4D29"/>
    <w:rsid w:val="00DE69FB"/>
    <w:rsid w:val="00DF4A07"/>
    <w:rsid w:val="00DF794F"/>
    <w:rsid w:val="00E07BB0"/>
    <w:rsid w:val="00E23356"/>
    <w:rsid w:val="00E4118D"/>
    <w:rsid w:val="00E924B9"/>
    <w:rsid w:val="00EC723F"/>
    <w:rsid w:val="00EE2B68"/>
    <w:rsid w:val="00EE6B2B"/>
    <w:rsid w:val="00F06DC5"/>
    <w:rsid w:val="00F1548A"/>
    <w:rsid w:val="00F26B2F"/>
    <w:rsid w:val="00F27FDB"/>
    <w:rsid w:val="00F30839"/>
    <w:rsid w:val="00F4116F"/>
    <w:rsid w:val="00F44D3B"/>
    <w:rsid w:val="00F577C3"/>
    <w:rsid w:val="00FA7F29"/>
    <w:rsid w:val="00FC5191"/>
    <w:rsid w:val="00FE4FB9"/>
    <w:rsid w:val="13216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uiPriority w:val="99"/>
    <w:rPr>
      <w:sz w:val="18"/>
      <w:szCs w:val="18"/>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basedOn w:val="8"/>
    <w:semiHidden/>
    <w:unhideWhenUsed/>
    <w:uiPriority w:val="99"/>
    <w:rPr>
      <w:sz w:val="21"/>
      <w:szCs w:val="21"/>
    </w:rPr>
  </w:style>
  <w:style w:type="character" w:customStyle="1" w:styleId="10">
    <w:name w:val="页眉 Char"/>
    <w:basedOn w:val="8"/>
    <w:link w:val="5"/>
    <w:autoRedefine/>
    <w:semiHidden/>
    <w:qFormat/>
    <w:uiPriority w:val="99"/>
    <w:rPr>
      <w:sz w:val="18"/>
      <w:szCs w:val="18"/>
    </w:rPr>
  </w:style>
  <w:style w:type="character" w:customStyle="1" w:styleId="11">
    <w:name w:val="页脚 Char"/>
    <w:basedOn w:val="8"/>
    <w:link w:val="4"/>
    <w:semiHidden/>
    <w:uiPriority w:val="99"/>
    <w:rPr>
      <w:sz w:val="18"/>
      <w:szCs w:val="18"/>
    </w:rPr>
  </w:style>
  <w:style w:type="character" w:customStyle="1" w:styleId="12">
    <w:name w:val="批注框文本 Char"/>
    <w:basedOn w:val="8"/>
    <w:link w:val="3"/>
    <w:autoRedefine/>
    <w:semiHidden/>
    <w:qFormat/>
    <w:uiPriority w:val="99"/>
    <w:rPr>
      <w:sz w:val="18"/>
      <w:szCs w:val="18"/>
    </w:rPr>
  </w:style>
  <w:style w:type="character" w:customStyle="1" w:styleId="13">
    <w:name w:val="批注文字 Char"/>
    <w:basedOn w:val="8"/>
    <w:link w:val="2"/>
    <w:semiHidden/>
    <w:uiPriority w:val="99"/>
  </w:style>
  <w:style w:type="character" w:customStyle="1" w:styleId="14">
    <w:name w:val="批注主题 Char"/>
    <w:basedOn w:val="13"/>
    <w:link w:val="6"/>
    <w:semiHidden/>
    <w:uiPriority w:val="99"/>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154</Words>
  <Characters>878</Characters>
  <Lines>7</Lines>
  <Paragraphs>2</Paragraphs>
  <TotalTime>10</TotalTime>
  <ScaleCrop>false</ScaleCrop>
  <LinksUpToDate>false</LinksUpToDate>
  <CharactersWithSpaces>1030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2020-12-22T01:16:00Z</dcterms:created>
  <dc:creator>信息中心/信息中心</dc:creator>
  <cp:lastModifiedBy>JIAMIN</cp:lastModifiedBy>
  <cp:lastPrinted>2020-12-23T02:08:00Z</cp:lastPrinted>
  <dcterms:modified xsi:type="dcterms:W3CDTF">2024-02-01T03:28:34Z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E1B3F4CE04BB48799D6D9635F151C2A3_12</vt:lpwstr>
  </property>
</Properties>
</file>