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>购买国家机关平面媒体宣传服务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  <w:t>询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  <w:t>价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  <w:t>表</w:t>
      </w:r>
    </w:p>
    <w:p>
      <w:pPr>
        <w:rPr>
          <w:rFonts w:hint="eastAsia"/>
        </w:rPr>
      </w:pPr>
    </w:p>
    <w:p>
      <w:pPr>
        <w:pStyle w:val="6"/>
        <w:jc w:val="righ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 货币及单位：人民币元</w:t>
      </w:r>
    </w:p>
    <w:tbl>
      <w:tblPr>
        <w:tblStyle w:val="4"/>
        <w:tblW w:w="10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3377"/>
        <w:gridCol w:w="1601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9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供应商条件</w:t>
            </w:r>
          </w:p>
        </w:tc>
        <w:tc>
          <w:tcPr>
            <w:tcW w:w="337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  <w:t>内容</w:t>
            </w:r>
          </w:p>
        </w:tc>
        <w:tc>
          <w:tcPr>
            <w:tcW w:w="160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51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39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1.由国家民政部主办主管，以民政业务为核心，对社会建设和社会管理有重要推动作用的专业化平面媒体；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2.全国发行；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3.期发行量达13万份以上。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3377" w:type="dxa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1.平面媒体宣传报道组织策划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规格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530×390mm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2.为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福建省民政厅提供宣传策划服务。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共1期</w:t>
            </w:r>
          </w:p>
        </w:tc>
        <w:tc>
          <w:tcPr>
            <w:tcW w:w="151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905" w:type="dxa"/>
            <w:vAlign w:val="center"/>
          </w:tcPr>
          <w:p>
            <w:pPr>
              <w:pStyle w:val="7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合计</w:t>
            </w:r>
          </w:p>
        </w:tc>
        <w:tc>
          <w:tcPr>
            <w:tcW w:w="6492" w:type="dxa"/>
            <w:gridSpan w:val="3"/>
            <w:vAlign w:val="center"/>
          </w:tcPr>
          <w:p>
            <w:pPr>
              <w:pStyle w:val="7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大写：    万    仟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百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元整 （小写：¥      元）</w:t>
            </w:r>
          </w:p>
        </w:tc>
      </w:tr>
    </w:tbl>
    <w:p/>
    <w:p/>
    <w:p>
      <w:pPr>
        <w:pStyle w:val="6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供应商全称：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color w:val="000000"/>
        </w:rPr>
        <w:t>（加盖公章）</w:t>
      </w:r>
    </w:p>
    <w:p>
      <w:pPr>
        <w:pStyle w:val="6"/>
        <w:jc w:val="left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  <w:lang w:eastAsia="zh-CN"/>
        </w:rPr>
        <w:t>供应商营业执照复印件一份；</w:t>
      </w:r>
    </w:p>
    <w:p>
      <w:pPr>
        <w:pStyle w:val="6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供应商代表签字：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</w:t>
      </w:r>
    </w:p>
    <w:p>
      <w:pPr>
        <w:pStyle w:val="6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日期：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</w:rPr>
        <w:t>年</w:t>
      </w:r>
      <w:r>
        <w:rPr>
          <w:rFonts w:hint="eastAsia" w:ascii="宋体" w:hAnsi="宋体" w:eastAsia="宋体" w:cs="宋体"/>
          <w:color w:val="000000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月</w:t>
      </w:r>
      <w:r>
        <w:rPr>
          <w:rFonts w:hint="eastAsia" w:ascii="宋体" w:hAnsi="宋体" w:eastAsia="宋体" w:cs="宋体"/>
          <w:color w:val="000000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50712"/>
    <w:rsid w:val="02251E0C"/>
    <w:rsid w:val="029B21F4"/>
    <w:rsid w:val="0CC4363E"/>
    <w:rsid w:val="0E201B57"/>
    <w:rsid w:val="13F15FE4"/>
    <w:rsid w:val="14D03111"/>
    <w:rsid w:val="15BA28DA"/>
    <w:rsid w:val="1B55464A"/>
    <w:rsid w:val="1C6A6A86"/>
    <w:rsid w:val="215F0645"/>
    <w:rsid w:val="22E6609F"/>
    <w:rsid w:val="25851F77"/>
    <w:rsid w:val="345E2D5D"/>
    <w:rsid w:val="39E146B5"/>
    <w:rsid w:val="3EC639F2"/>
    <w:rsid w:val="3F4A0321"/>
    <w:rsid w:val="3F950712"/>
    <w:rsid w:val="427E5B74"/>
    <w:rsid w:val="43E37BAF"/>
    <w:rsid w:val="43F37CDE"/>
    <w:rsid w:val="47554872"/>
    <w:rsid w:val="4AE70947"/>
    <w:rsid w:val="601D650B"/>
    <w:rsid w:val="603D0C6A"/>
    <w:rsid w:val="66C33155"/>
    <w:rsid w:val="69037CAD"/>
    <w:rsid w:val="6B425A8E"/>
    <w:rsid w:val="73DB2CE3"/>
    <w:rsid w:val="76524A1D"/>
    <w:rsid w:val="76E7451E"/>
    <w:rsid w:val="7A02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样式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4"/>
    </w:rPr>
  </w:style>
  <w:style w:type="paragraph" w:customStyle="1" w:styleId="7">
    <w:name w:val="表格文字（居中）"/>
    <w:basedOn w:val="1"/>
    <w:qFormat/>
    <w:uiPriority w:val="0"/>
    <w:pPr>
      <w:jc w:val="center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2022-05-17T01:01:00Z</dcterms:created>
  <dc:creator>Administrator</dc:creator>
  <cp:lastModifiedBy>123</cp:lastModifiedBy>
  <dcterms:modified xsi:type="dcterms:W3CDTF">2022-05-18T07:06:46Z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