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52"/>
          <w:szCs w:val="52"/>
          <w:lang w:eastAsia="zh-CN"/>
        </w:rPr>
      </w:pPr>
      <w:r>
        <w:rPr>
          <w:rFonts w:hint="eastAsia" w:ascii="方正小标宋简体" w:hAnsi="方正小标宋简体" w:eastAsia="方正小标宋简体" w:cs="方正小标宋简体"/>
          <w:sz w:val="52"/>
          <w:szCs w:val="52"/>
          <w:lang w:eastAsia="zh-CN"/>
        </w:rPr>
        <w:t>福建省民政厅</w:t>
      </w:r>
    </w:p>
    <w:p>
      <w:pPr>
        <w:jc w:val="center"/>
        <w:rPr>
          <w:rFonts w:hint="eastAsia" w:ascii="方正小标宋简体" w:hAnsi="方正小标宋简体" w:eastAsia="方正小标宋简体" w:cs="方正小标宋简体"/>
          <w:sz w:val="52"/>
          <w:szCs w:val="52"/>
          <w:lang w:eastAsia="zh-CN"/>
        </w:rPr>
      </w:pPr>
    </w:p>
    <w:p>
      <w:pPr>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2021-2022年厅机关打印、复印设备      配件、耗材定点供应商招标</w:t>
      </w:r>
    </w:p>
    <w:p>
      <w:pPr>
        <w:jc w:val="cente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招标方式：询价比价</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招标地点：福建省福州市鼓东路44号</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招标时间：2021年8月27日</w:t>
      </w:r>
    </w:p>
    <w:p>
      <w:pPr>
        <w:widowControl w:val="0"/>
        <w:numPr>
          <w:ilvl w:val="0"/>
          <w:numId w:val="0"/>
        </w:numPr>
        <w:jc w:val="both"/>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bidi w:val="0"/>
        <w:snapToGrid/>
        <w:spacing w:line="500" w:lineRule="exact"/>
        <w:ind w:right="-357" w:rightChars="-170"/>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服务承诺书</w:t>
      </w:r>
    </w:p>
    <w:p>
      <w:pPr>
        <w:keepNext w:val="0"/>
        <w:keepLines w:val="0"/>
        <w:pageBreakBefore w:val="0"/>
        <w:widowControl w:val="0"/>
        <w:kinsoku/>
        <w:wordWrap/>
        <w:overflowPunct/>
        <w:topLinePunct w:val="0"/>
        <w:bidi w:val="0"/>
        <w:snapToGrid/>
        <w:spacing w:line="500" w:lineRule="exac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致：福建省民政厅</w:t>
      </w:r>
    </w:p>
    <w:p>
      <w:pPr>
        <w:keepNext w:val="0"/>
        <w:keepLines w:val="0"/>
        <w:pageBreakBefore w:val="0"/>
        <w:widowControl w:val="0"/>
        <w:kinsoku/>
        <w:wordWrap/>
        <w:overflowPunct/>
        <w:topLinePunct w:val="0"/>
        <w:bidi w:val="0"/>
        <w:snapToGrid/>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我方作为贵单位办公配件耗材入围单位，在框架合同服务有效期内郑重承诺：</w:t>
      </w:r>
    </w:p>
    <w:p>
      <w:pPr>
        <w:pStyle w:val="7"/>
        <w:keepNext w:val="0"/>
        <w:keepLines w:val="0"/>
        <w:pageBreakBefore w:val="0"/>
        <w:widowControl w:val="0"/>
        <w:numPr>
          <w:ilvl w:val="0"/>
          <w:numId w:val="0"/>
        </w:numPr>
        <w:kinsoku/>
        <w:wordWrap/>
        <w:overflowPunct/>
        <w:topLinePunct w:val="0"/>
        <w:bidi w:val="0"/>
        <w:snapToGrid/>
        <w:spacing w:line="500" w:lineRule="exact"/>
        <w:ind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产品服务担保承诺</w:t>
      </w:r>
    </w:p>
    <w:p>
      <w:pPr>
        <w:pStyle w:val="7"/>
        <w:keepNext w:val="0"/>
        <w:keepLines w:val="0"/>
        <w:pageBreakBefore w:val="0"/>
        <w:widowControl w:val="0"/>
        <w:numPr>
          <w:ilvl w:val="0"/>
          <w:numId w:val="0"/>
        </w:numPr>
        <w:kinsoku/>
        <w:wordWrap/>
        <w:overflowPunct/>
        <w:topLinePunct w:val="0"/>
        <w:bidi w:val="0"/>
        <w:snapToGrid/>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所提供的办公配件、耗材等产品符合国家标准，必须是原厂正品，若出现用假冒伪劣产品或以次充好以旧顶新现象，甲方可解除合约并向乙方索取</w:t>
      </w:r>
      <w:r>
        <w:rPr>
          <w:rFonts w:hint="eastAsia" w:ascii="仿宋_GB2312" w:hAnsi="仿宋_GB2312" w:eastAsia="仿宋_GB2312" w:cs="仿宋_GB2312"/>
          <w:sz w:val="32"/>
          <w:szCs w:val="32"/>
          <w:u w:val="single"/>
        </w:rPr>
        <w:t>3000</w:t>
      </w:r>
      <w:r>
        <w:rPr>
          <w:rFonts w:hint="eastAsia" w:ascii="仿宋_GB2312" w:hAnsi="仿宋_GB2312" w:eastAsia="仿宋_GB2312" w:cs="仿宋_GB2312"/>
          <w:sz w:val="32"/>
          <w:szCs w:val="32"/>
        </w:rPr>
        <w:t>元违约金。</w:t>
      </w:r>
    </w:p>
    <w:p>
      <w:pPr>
        <w:pStyle w:val="4"/>
        <w:keepNext w:val="0"/>
        <w:keepLines w:val="0"/>
        <w:pageBreakBefore w:val="0"/>
        <w:widowControl w:val="0"/>
        <w:numPr>
          <w:ilvl w:val="0"/>
          <w:numId w:val="0"/>
        </w:numPr>
        <w:kinsoku/>
        <w:wordWrap/>
        <w:overflowPunct/>
        <w:topLinePunct w:val="0"/>
        <w:bidi w:val="0"/>
        <w:snapToGrid/>
        <w:spacing w:after="0" w:line="500" w:lineRule="exact"/>
        <w:ind w:right="-357" w:rightChars="-170" w:firstLine="62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我司根据需要提供福州市区内的送货服务，送货地点：</w:t>
      </w:r>
      <w:r>
        <w:rPr>
          <w:rFonts w:hint="eastAsia" w:ascii="仿宋_GB2312" w:hAnsi="仿宋_GB2312" w:eastAsia="仿宋_GB2312" w:cs="仿宋_GB2312"/>
          <w:b w:val="0"/>
          <w:sz w:val="32"/>
          <w:szCs w:val="32"/>
        </w:rPr>
        <w:t>福建省福州市鼓东路44号</w:t>
      </w:r>
      <w:r>
        <w:rPr>
          <w:rFonts w:hint="eastAsia" w:ascii="仿宋_GB2312" w:hAnsi="仿宋_GB2312" w:eastAsia="仿宋_GB2312" w:cs="仿宋_GB2312"/>
          <w:b w:val="0"/>
          <w:bCs/>
          <w:sz w:val="32"/>
          <w:szCs w:val="32"/>
        </w:rPr>
        <w:t>。</w:t>
      </w:r>
    </w:p>
    <w:p>
      <w:pPr>
        <w:pStyle w:val="4"/>
        <w:keepNext w:val="0"/>
        <w:keepLines w:val="0"/>
        <w:pageBreakBefore w:val="0"/>
        <w:widowControl w:val="0"/>
        <w:numPr>
          <w:ilvl w:val="0"/>
          <w:numId w:val="0"/>
        </w:numPr>
        <w:kinsoku/>
        <w:wordWrap/>
        <w:overflowPunct/>
        <w:topLinePunct w:val="0"/>
        <w:bidi w:val="0"/>
        <w:snapToGrid/>
        <w:spacing w:after="0" w:line="500" w:lineRule="exact"/>
        <w:ind w:right="-357" w:rightChars="-170" w:firstLine="62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保修服务：中标企业需对所提供的办公配件耗材在本投标报价中承诺的期限内进行保修，并根据招标方需要提供现场维护服务和技术支援。</w:t>
      </w:r>
    </w:p>
    <w:p>
      <w:pPr>
        <w:pStyle w:val="4"/>
        <w:keepNext w:val="0"/>
        <w:keepLines w:val="0"/>
        <w:pageBreakBefore w:val="0"/>
        <w:widowControl w:val="0"/>
        <w:numPr>
          <w:ilvl w:val="0"/>
          <w:numId w:val="0"/>
        </w:numPr>
        <w:kinsoku/>
        <w:wordWrap/>
        <w:overflowPunct/>
        <w:topLinePunct w:val="0"/>
        <w:bidi w:val="0"/>
        <w:snapToGrid/>
        <w:spacing w:after="0" w:line="500" w:lineRule="exact"/>
        <w:ind w:right="-357" w:rightChars="-170" w:firstLine="62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供货时限：常用办公配件耗材在收到订单后两个工作日内送货，特殊配件耗材投标方需要外地订货采购的，需通知经办人员进行登记，在4个工作日内送货。</w:t>
      </w:r>
    </w:p>
    <w:p>
      <w:pPr>
        <w:pStyle w:val="4"/>
        <w:keepNext w:val="0"/>
        <w:keepLines w:val="0"/>
        <w:pageBreakBefore w:val="0"/>
        <w:widowControl w:val="0"/>
        <w:numPr>
          <w:ilvl w:val="0"/>
          <w:numId w:val="0"/>
        </w:numPr>
        <w:kinsoku/>
        <w:wordWrap/>
        <w:overflowPunct/>
        <w:topLinePunct w:val="0"/>
        <w:bidi w:val="0"/>
        <w:snapToGrid/>
        <w:spacing w:after="0" w:line="500" w:lineRule="exact"/>
        <w:ind w:right="-357" w:rightChars="-170" w:firstLine="62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开具的发票必须为：增值发票。</w:t>
      </w:r>
    </w:p>
    <w:p>
      <w:pPr>
        <w:pStyle w:val="7"/>
        <w:keepNext w:val="0"/>
        <w:keepLines w:val="0"/>
        <w:pageBreakBefore w:val="0"/>
        <w:widowControl w:val="0"/>
        <w:numPr>
          <w:ilvl w:val="0"/>
          <w:numId w:val="0"/>
        </w:numPr>
        <w:kinsoku/>
        <w:wordWrap/>
        <w:overflowPunct/>
        <w:topLinePunct w:val="0"/>
        <w:bidi w:val="0"/>
        <w:snapToGrid/>
        <w:spacing w:line="500" w:lineRule="exact"/>
        <w:ind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维修费用优惠承诺</w:t>
      </w:r>
    </w:p>
    <w:p>
      <w:pPr>
        <w:pStyle w:val="7"/>
        <w:keepNext w:val="0"/>
        <w:keepLines w:val="0"/>
        <w:pageBreakBefore w:val="0"/>
        <w:widowControl w:val="0"/>
        <w:numPr>
          <w:ilvl w:val="0"/>
          <w:numId w:val="0"/>
        </w:numPr>
        <w:kinsoku/>
        <w:wordWrap/>
        <w:overflowPunct/>
        <w:topLinePunct w:val="0"/>
        <w:bidi w:val="0"/>
        <w:snapToGrid/>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及时提供每月/每季度采购的办公配件耗材对帐单。</w:t>
      </w:r>
    </w:p>
    <w:p>
      <w:pPr>
        <w:pStyle w:val="7"/>
        <w:keepNext w:val="0"/>
        <w:keepLines w:val="0"/>
        <w:pageBreakBefore w:val="0"/>
        <w:widowControl w:val="0"/>
        <w:numPr>
          <w:ilvl w:val="0"/>
          <w:numId w:val="0"/>
        </w:numPr>
        <w:kinsoku/>
        <w:wordWrap/>
        <w:overflowPunct/>
        <w:topLinePunct w:val="0"/>
        <w:bidi w:val="0"/>
        <w:snapToGrid/>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采购过程中如需用到本招标文件中未提及的配件、耗材，产品价格由招标人、中标人双方重新协商，如招标人、中标人双方无法达成一致意见，则由招标人通过至少三家同类单位进行询价，以询价结果中报价最低的价格作为招标人的采购价格，中标人需无条件接受招标人询价结果。</w:t>
      </w:r>
    </w:p>
    <w:p>
      <w:pPr>
        <w:pStyle w:val="7"/>
        <w:keepNext w:val="0"/>
        <w:keepLines w:val="0"/>
        <w:pageBreakBefore w:val="0"/>
        <w:widowControl w:val="0"/>
        <w:numPr>
          <w:ilvl w:val="0"/>
          <w:numId w:val="0"/>
        </w:numPr>
        <w:kinsoku/>
        <w:wordWrap/>
        <w:overflowPunct/>
        <w:topLinePunct w:val="0"/>
        <w:bidi w:val="0"/>
        <w:snapToGrid/>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自觉遵守价格优惠和质量保修期承诺。</w:t>
      </w:r>
    </w:p>
    <w:p>
      <w:pPr>
        <w:pStyle w:val="7"/>
        <w:keepNext w:val="0"/>
        <w:keepLines w:val="0"/>
        <w:pageBreakBefore w:val="0"/>
        <w:widowControl w:val="0"/>
        <w:numPr>
          <w:ilvl w:val="0"/>
          <w:numId w:val="0"/>
        </w:numPr>
        <w:kinsoku/>
        <w:wordWrap/>
        <w:overflowPunct/>
        <w:topLinePunct w:val="0"/>
        <w:bidi w:val="0"/>
        <w:snapToGrid/>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我司同意费用采用月结的方式，入围厂家需根据对帐确认后的月结清单与福建省民政厅签订《办公配件耗材产品购销合同》，并提供增值税发票后，福建省民政厅在1个月内全额付款。</w:t>
      </w:r>
    </w:p>
    <w:p>
      <w:pPr>
        <w:keepNext w:val="0"/>
        <w:keepLines w:val="0"/>
        <w:pageBreakBefore w:val="0"/>
        <w:widowControl w:val="0"/>
        <w:kinsoku/>
        <w:wordWrap/>
        <w:overflowPunct/>
        <w:topLinePunct w:val="0"/>
        <w:bidi w:val="0"/>
        <w:snapToGrid/>
        <w:spacing w:line="5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本承诺书自我方签订之日起至双方合作结束为止。</w:t>
      </w:r>
    </w:p>
    <w:p>
      <w:pPr>
        <w:keepNext w:val="0"/>
        <w:keepLines w:val="0"/>
        <w:pageBreakBefore w:val="0"/>
        <w:widowControl w:val="0"/>
        <w:kinsoku/>
        <w:wordWrap/>
        <w:overflowPunct/>
        <w:topLinePunct w:val="0"/>
        <w:bidi w:val="0"/>
        <w:snapToGrid/>
        <w:spacing w:line="500" w:lineRule="exact"/>
        <w:ind w:right="-357" w:rightChars="-17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00" w:lineRule="exact"/>
        <w:ind w:right="-357" w:rightChars="-17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00" w:lineRule="exact"/>
        <w:ind w:right="-357" w:rightChars="-170"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投标单位名称（全称）：</w:t>
      </w:r>
    </w:p>
    <w:p>
      <w:pPr>
        <w:keepNext w:val="0"/>
        <w:keepLines w:val="0"/>
        <w:pageBreakBefore w:val="0"/>
        <w:widowControl w:val="0"/>
        <w:kinsoku/>
        <w:wordWrap/>
        <w:overflowPunct/>
        <w:topLinePunct w:val="0"/>
        <w:bidi w:val="0"/>
        <w:snapToGrid/>
        <w:spacing w:line="500" w:lineRule="exact"/>
        <w:ind w:right="-357" w:rightChars="-170" w:firstLine="5040" w:firstLineChars="1575"/>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00" w:lineRule="exact"/>
        <w:ind w:right="-357" w:rightChars="-170"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代表签字：</w:t>
      </w:r>
    </w:p>
    <w:p>
      <w:pPr>
        <w:keepNext w:val="0"/>
        <w:keepLines w:val="0"/>
        <w:pageBreakBefore w:val="0"/>
        <w:widowControl w:val="0"/>
        <w:kinsoku/>
        <w:wordWrap/>
        <w:overflowPunct/>
        <w:topLinePunct w:val="0"/>
        <w:bidi w:val="0"/>
        <w:snapToGrid/>
        <w:spacing w:line="500" w:lineRule="exact"/>
        <w:ind w:right="-357" w:rightChars="-170" w:firstLine="54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00" w:lineRule="exact"/>
        <w:ind w:right="-357" w:rightChars="-170"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签字日期：</w:t>
      </w:r>
    </w:p>
    <w:p>
      <w:pPr>
        <w:pStyle w:val="2"/>
        <w:spacing w:before="0" w:after="0" w:line="240" w:lineRule="auto"/>
        <w:rPr>
          <w:rFonts w:hint="eastAsia" w:ascii="仿宋_GB2312" w:hAnsi="仿宋_GB2312" w:eastAsia="仿宋_GB2312" w:cs="仿宋_GB2312"/>
          <w:sz w:val="32"/>
          <w:szCs w:val="32"/>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tbl>
      <w:tblPr>
        <w:tblStyle w:val="5"/>
        <w:tblW w:w="96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40"/>
        <w:gridCol w:w="945"/>
        <w:gridCol w:w="930"/>
        <w:gridCol w:w="120"/>
        <w:gridCol w:w="909"/>
        <w:gridCol w:w="36"/>
        <w:gridCol w:w="885"/>
        <w:gridCol w:w="720"/>
        <w:gridCol w:w="630"/>
        <w:gridCol w:w="930"/>
        <w:gridCol w:w="795"/>
        <w:gridCol w:w="660"/>
        <w:gridCol w:w="795"/>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5" w:hRule="atLeast"/>
        </w:trPr>
        <w:tc>
          <w:tcPr>
            <w:tcW w:w="9690" w:type="dxa"/>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办公耗材报价表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0" w:type="auto"/>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trPr>
        <w:tc>
          <w:tcPr>
            <w:tcW w:w="5145"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一、激光打印机</w:t>
            </w:r>
          </w:p>
        </w:tc>
        <w:tc>
          <w:tcPr>
            <w:tcW w:w="63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设备型号</w:t>
            </w:r>
          </w:p>
        </w:tc>
        <w:tc>
          <w:tcPr>
            <w:tcW w:w="366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硒鼓组件</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设备型号</w:t>
            </w:r>
          </w:p>
        </w:tc>
        <w:tc>
          <w:tcPr>
            <w:tcW w:w="304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硒鼓组件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2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原装限价</w:t>
            </w:r>
          </w:p>
        </w:tc>
        <w:tc>
          <w:tcPr>
            <w:tcW w:w="163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品牌限价</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原装限价</w:t>
            </w:r>
          </w:p>
        </w:tc>
        <w:tc>
          <w:tcPr>
            <w:tcW w:w="15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HPM226DN</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佳能212W</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HP400</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佳能1210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HPM476DW</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佳能160G</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HP1536DNF</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佳能2900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HP5200XL</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三星ML－1666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HP1522NF</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三星4521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HP2055D</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三星565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HP3390</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三星ML2510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HPM701</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施乐3200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DELL 1135N</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富士施乐2108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佳能LBP-6018W</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969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二、激光打印机（鼓粉分离）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设备型号</w:t>
            </w:r>
          </w:p>
        </w:tc>
        <w:tc>
          <w:tcPr>
            <w:tcW w:w="20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粉盒</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硒鼓组件</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设备型号</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粉盒</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硒鼓组件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原装限价</w:t>
            </w:r>
          </w:p>
        </w:tc>
        <w:tc>
          <w:tcPr>
            <w:tcW w:w="10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品牌限价</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原装限价</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品牌限价</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原装限价</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品牌限价</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原装限价</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松下KX－FL328CN</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联想2600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松下KX－FL2033CN</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联想7250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松下KX－FL778CN</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联想2200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兄弟7360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联想1811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兄弟2045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富士施乐CP105B</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兄弟2140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东芝301DN</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兄弟MFC1919NW</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东芝240S</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兄弟5585d</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京瓷P5021n</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兄弟5590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京瓷1520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HP CP1025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京瓷FS1125MFP</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联想M7455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奔图2500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联想7650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969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三、针式打印机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97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设备型号</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色带框</w:t>
            </w:r>
          </w:p>
        </w:tc>
        <w:tc>
          <w:tcPr>
            <w:tcW w:w="304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针头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7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原装限价</w:t>
            </w:r>
          </w:p>
        </w:tc>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品牌限价</w:t>
            </w:r>
          </w:p>
        </w:tc>
        <w:tc>
          <w:tcPr>
            <w:tcW w:w="14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原装限价</w:t>
            </w:r>
          </w:p>
        </w:tc>
        <w:tc>
          <w:tcPr>
            <w:tcW w:w="15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7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97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爱普生LQ635K</w:t>
            </w: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97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OKI7500F+</w:t>
            </w: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97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得实DS200</w:t>
            </w: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97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四通OKI5860</w:t>
            </w: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97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联想PR2+</w:t>
            </w: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351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9690" w:type="dxa"/>
            <w:gridSpan w:val="14"/>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四、复印机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设备型号</w:t>
            </w:r>
          </w:p>
        </w:tc>
        <w:tc>
          <w:tcPr>
            <w:tcW w:w="20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粉盒</w:t>
            </w:r>
          </w:p>
        </w:tc>
        <w:tc>
          <w:tcPr>
            <w:tcW w:w="31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硒鼓组件</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定影组件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原装限价</w:t>
            </w:r>
          </w:p>
        </w:tc>
        <w:tc>
          <w:tcPr>
            <w:tcW w:w="10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品牌限价</w:t>
            </w:r>
          </w:p>
        </w:tc>
        <w:tc>
          <w:tcPr>
            <w:tcW w:w="16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原装限价</w:t>
            </w:r>
          </w:p>
        </w:tc>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品牌限价</w:t>
            </w:r>
          </w:p>
        </w:tc>
        <w:tc>
          <w:tcPr>
            <w:tcW w:w="14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原装限价</w:t>
            </w:r>
          </w:p>
        </w:tc>
        <w:tc>
          <w:tcPr>
            <w:tcW w:w="15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柯尼卡美能达BH220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东芝353S</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东芝2051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东芝256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东芝182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东芝3008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京瓷6525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京瓷C8520MFP</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理光3025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理光3350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理光2027</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施乐DC-2056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震旦219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969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五、喷墨多功能一体机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设备型号</w:t>
            </w:r>
          </w:p>
        </w:tc>
        <w:tc>
          <w:tcPr>
            <w:tcW w:w="273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原装黑色油墨</w:t>
            </w:r>
          </w:p>
        </w:tc>
        <w:tc>
          <w:tcPr>
            <w:tcW w:w="22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原装彩色油墨</w:t>
            </w:r>
          </w:p>
        </w:tc>
        <w:tc>
          <w:tcPr>
            <w:tcW w:w="22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中缝钉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理想FW2230</w:t>
            </w:r>
          </w:p>
        </w:tc>
        <w:tc>
          <w:tcPr>
            <w:tcW w:w="273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969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六、激光打印、多功能一体机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388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设备型号</w:t>
            </w:r>
          </w:p>
        </w:tc>
        <w:tc>
          <w:tcPr>
            <w:tcW w:w="301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品牌加粉</w:t>
            </w:r>
          </w:p>
        </w:tc>
        <w:tc>
          <w:tcPr>
            <w:tcW w:w="22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88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HP</w:t>
            </w:r>
          </w:p>
        </w:tc>
        <w:tc>
          <w:tcPr>
            <w:tcW w:w="301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含芯片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88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佳能 </w:t>
            </w:r>
          </w:p>
        </w:tc>
        <w:tc>
          <w:tcPr>
            <w:tcW w:w="301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含芯片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88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兄弟</w:t>
            </w:r>
          </w:p>
        </w:tc>
        <w:tc>
          <w:tcPr>
            <w:tcW w:w="301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含芯片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442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301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0" w:hRule="atLeast"/>
        </w:trPr>
        <w:tc>
          <w:tcPr>
            <w:tcW w:w="969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  合计：以上原装配件、耗材单价合计</w:t>
            </w:r>
            <w:r>
              <w:rPr>
                <w:rStyle w:val="8"/>
                <w:lang w:val="en-US" w:eastAsia="zh-CN" w:bidi="ar"/>
              </w:rPr>
              <w:t xml:space="preserve">      </w:t>
            </w:r>
            <w:r>
              <w:rPr>
                <w:rStyle w:val="9"/>
                <w:lang w:val="en-US" w:eastAsia="zh-CN" w:bidi="ar"/>
              </w:rPr>
              <w:t>元，品牌配件、耗材单价合计</w:t>
            </w:r>
            <w:r>
              <w:rPr>
                <w:rStyle w:val="8"/>
                <w:lang w:val="en-US" w:eastAsia="zh-CN" w:bidi="ar"/>
              </w:rPr>
              <w:t xml:space="preserve">       </w:t>
            </w:r>
            <w:r>
              <w:rPr>
                <w:rStyle w:val="9"/>
                <w:lang w:val="en-US" w:eastAsia="zh-CN" w:bidi="ar"/>
              </w:rPr>
              <w:t>元。以上报价总计：</w:t>
            </w:r>
            <w:r>
              <w:rPr>
                <w:rStyle w:val="8"/>
                <w:lang w:val="en-US" w:eastAsia="zh-CN" w:bidi="ar"/>
              </w:rPr>
              <w:t xml:space="preserve">          </w:t>
            </w:r>
            <w:r>
              <w:rPr>
                <w:rStyle w:val="9"/>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0" w:type="auto"/>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单位名称（公章）：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0" w:type="auto"/>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0" w:type="auto"/>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联系人电话：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0" w:type="auto"/>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时间：</w:t>
            </w:r>
          </w:p>
        </w:tc>
      </w:tr>
    </w:tbl>
    <w:p>
      <w:pPr>
        <w:widowControl w:val="0"/>
        <w:numPr>
          <w:ilvl w:val="0"/>
          <w:numId w:val="0"/>
        </w:numPr>
        <w:jc w:val="both"/>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40D42"/>
    <w:rsid w:val="1C9515FE"/>
    <w:rsid w:val="1CF40D42"/>
    <w:rsid w:val="396834C4"/>
    <w:rsid w:val="74AA0F89"/>
    <w:rsid w:val="7BB17C0E"/>
    <w:rsid w:val="7C985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adjustRightInd w:val="0"/>
      <w:spacing w:after="120" w:line="360" w:lineRule="auto"/>
      <w:textAlignment w:val="baseline"/>
    </w:pPr>
    <w:rPr>
      <w:rFonts w:ascii="Arial"/>
      <w:kern w:val="0"/>
      <w:sz w:val="24"/>
      <w:szCs w:val="20"/>
    </w:rPr>
  </w:style>
  <w:style w:type="paragraph" w:styleId="4">
    <w:name w:val="Body Text Indent"/>
    <w:basedOn w:val="3"/>
    <w:qFormat/>
    <w:uiPriority w:val="0"/>
    <w:pPr>
      <w:autoSpaceDE w:val="0"/>
      <w:autoSpaceDN w:val="0"/>
      <w:spacing w:after="220" w:line="180" w:lineRule="atLeast"/>
      <w:ind w:left="360"/>
    </w:pPr>
    <w:rPr>
      <w:rFonts w:hAnsi="Arial"/>
      <w:b/>
      <w:spacing w:val="-5"/>
      <w:sz w:val="36"/>
    </w:rPr>
  </w:style>
  <w:style w:type="paragraph" w:styleId="7">
    <w:name w:val="List Paragraph"/>
    <w:basedOn w:val="1"/>
    <w:qFormat/>
    <w:uiPriority w:val="34"/>
    <w:pPr>
      <w:spacing w:line="380" w:lineRule="exact"/>
      <w:ind w:firstLine="420" w:firstLineChars="200"/>
    </w:pPr>
    <w:rPr>
      <w:rFonts w:ascii="Calibri" w:hAnsi="Calibri"/>
      <w:szCs w:val="22"/>
    </w:rPr>
  </w:style>
  <w:style w:type="character" w:customStyle="1" w:styleId="8">
    <w:name w:val="font41"/>
    <w:basedOn w:val="6"/>
    <w:qFormat/>
    <w:uiPriority w:val="0"/>
    <w:rPr>
      <w:rFonts w:hint="eastAsia" w:ascii="宋体" w:hAnsi="宋体" w:eastAsia="宋体" w:cs="宋体"/>
      <w:b/>
      <w:color w:val="000000"/>
      <w:sz w:val="22"/>
      <w:szCs w:val="22"/>
      <w:u w:val="single"/>
    </w:rPr>
  </w:style>
  <w:style w:type="character" w:customStyle="1" w:styleId="9">
    <w:name w:val="font11"/>
    <w:basedOn w:val="6"/>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2021-08-27T09:38:00Z</dcterms:created>
  <dc:creator>Administrator</dc:creator>
  <cp:lastModifiedBy>Administrator</cp:lastModifiedBy>
  <dcterms:modified xsi:type="dcterms:W3CDTF">2021-08-27T10:01:12Z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